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2710C"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7FB7A08A"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4296BD67" w14:textId="77777777" w:rsidR="00F24B37" w:rsidRPr="00AD76C7" w:rsidRDefault="00AD76C7" w:rsidP="00AD76C7">
      <w:pPr>
        <w:ind w:firstLine="883"/>
        <w:jc w:val="center"/>
        <w:rPr>
          <w:rFonts w:ascii="Times New Roman" w:eastAsia="宋体" w:hAnsi="Times New Roman" w:cs="Times New Roman"/>
          <w:sz w:val="44"/>
          <w:szCs w:val="44"/>
        </w:rPr>
      </w:pPr>
      <w:r w:rsidRPr="00AD76C7">
        <w:rPr>
          <w:rFonts w:ascii="Times New Roman" w:eastAsia="宋体" w:hAnsi="Times New Roman" w:cs="Times New Roman"/>
          <w:b/>
          <w:sz w:val="44"/>
          <w:szCs w:val="44"/>
        </w:rPr>
        <w:t>《</w:t>
      </w:r>
      <w:r w:rsidRPr="00AD76C7">
        <w:rPr>
          <w:rFonts w:ascii="Times New Roman" w:eastAsia="宋体" w:hAnsi="Times New Roman" w:cs="Times New Roman"/>
          <w:sz w:val="44"/>
          <w:szCs w:val="44"/>
        </w:rPr>
        <w:t>超高效液相</w:t>
      </w:r>
      <w:r w:rsidRPr="00AD76C7">
        <w:rPr>
          <w:rFonts w:ascii="Times New Roman" w:eastAsia="宋体" w:hAnsi="Times New Roman" w:cs="Times New Roman"/>
          <w:sz w:val="44"/>
          <w:szCs w:val="44"/>
        </w:rPr>
        <w:t>-</w:t>
      </w:r>
      <w:r w:rsidRPr="00AD76C7">
        <w:rPr>
          <w:rFonts w:ascii="Times New Roman" w:eastAsia="宋体" w:hAnsi="Times New Roman" w:cs="Times New Roman"/>
          <w:sz w:val="44"/>
          <w:szCs w:val="44"/>
        </w:rPr>
        <w:t>质谱</w:t>
      </w:r>
      <w:r w:rsidRPr="00AD76C7">
        <w:rPr>
          <w:rFonts w:ascii="Times New Roman" w:eastAsia="宋体" w:hAnsi="Times New Roman" w:cs="Times New Roman"/>
          <w:sz w:val="44"/>
          <w:szCs w:val="44"/>
        </w:rPr>
        <w:t>/</w:t>
      </w:r>
      <w:r w:rsidRPr="00AD76C7">
        <w:rPr>
          <w:rFonts w:ascii="Times New Roman" w:eastAsia="宋体" w:hAnsi="Times New Roman" w:cs="Times New Roman"/>
          <w:sz w:val="44"/>
          <w:szCs w:val="44"/>
        </w:rPr>
        <w:t>质谱法测定食品中胭脂红酸的含量</w:t>
      </w:r>
      <w:r w:rsidRPr="00AD76C7">
        <w:rPr>
          <w:rFonts w:ascii="Times New Roman" w:eastAsia="宋体" w:hAnsi="Times New Roman" w:cs="Times New Roman"/>
          <w:b/>
          <w:sz w:val="44"/>
          <w:szCs w:val="44"/>
        </w:rPr>
        <w:t>》团体标准</w:t>
      </w:r>
    </w:p>
    <w:p w14:paraId="2BECE838"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3A9570FB"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121C0F59"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59858BB8"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734DE922"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0EF5AEA5"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0239BBFF"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7BEDE71F" w14:textId="77777777" w:rsidR="00F24B37" w:rsidRPr="00AD76C7" w:rsidRDefault="00AD76C7">
      <w:pPr>
        <w:spacing w:line="360" w:lineRule="auto"/>
        <w:ind w:firstLine="1687"/>
        <w:jc w:val="center"/>
        <w:rPr>
          <w:rFonts w:ascii="Times New Roman" w:eastAsia="宋体" w:hAnsi="Times New Roman" w:cs="Times New Roman"/>
          <w:b/>
          <w:sz w:val="84"/>
          <w:szCs w:val="84"/>
        </w:rPr>
      </w:pPr>
      <w:r w:rsidRPr="00AD76C7">
        <w:rPr>
          <w:rFonts w:ascii="Times New Roman" w:eastAsia="宋体" w:hAnsi="Times New Roman" w:cs="Times New Roman"/>
          <w:b/>
          <w:sz w:val="84"/>
          <w:szCs w:val="84"/>
        </w:rPr>
        <w:t>编制说明</w:t>
      </w:r>
    </w:p>
    <w:p w14:paraId="70C88706"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57F0DE33"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4E892F75"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7FEE68AD"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7832B87E" w14:textId="77777777" w:rsidR="00F24B37" w:rsidRPr="00AD76C7" w:rsidRDefault="00F24B37">
      <w:pPr>
        <w:spacing w:line="360" w:lineRule="auto"/>
        <w:ind w:firstLine="883"/>
        <w:jc w:val="center"/>
        <w:rPr>
          <w:rFonts w:ascii="Times New Roman" w:eastAsia="宋体" w:hAnsi="Times New Roman" w:cs="Times New Roman"/>
          <w:b/>
          <w:sz w:val="44"/>
          <w:szCs w:val="44"/>
        </w:rPr>
      </w:pPr>
    </w:p>
    <w:p w14:paraId="4CDCBF85" w14:textId="77777777" w:rsidR="00F24B37" w:rsidRPr="00AD76C7" w:rsidRDefault="00AD76C7">
      <w:pPr>
        <w:spacing w:line="360" w:lineRule="auto"/>
        <w:ind w:firstLine="883"/>
        <w:jc w:val="center"/>
        <w:rPr>
          <w:rFonts w:ascii="Times New Roman" w:eastAsia="宋体" w:hAnsi="Times New Roman" w:cs="Times New Roman"/>
          <w:b/>
          <w:sz w:val="44"/>
          <w:szCs w:val="44"/>
        </w:rPr>
      </w:pPr>
      <w:r w:rsidRPr="00AD76C7">
        <w:rPr>
          <w:rFonts w:ascii="Times New Roman" w:eastAsia="宋体" w:hAnsi="Times New Roman" w:cs="Times New Roman"/>
          <w:b/>
          <w:sz w:val="44"/>
          <w:szCs w:val="44"/>
        </w:rPr>
        <w:t>安徽省食品科学技术学会</w:t>
      </w:r>
    </w:p>
    <w:p w14:paraId="4BAC33FF" w14:textId="5AD46350" w:rsidR="00F24B37" w:rsidRPr="00AD76C7" w:rsidRDefault="00AD76C7">
      <w:pPr>
        <w:spacing w:line="360" w:lineRule="auto"/>
        <w:ind w:firstLine="883"/>
        <w:jc w:val="center"/>
        <w:rPr>
          <w:rFonts w:ascii="Times New Roman" w:eastAsia="宋体" w:hAnsi="Times New Roman" w:cs="Times New Roman"/>
          <w:b/>
          <w:sz w:val="44"/>
          <w:szCs w:val="44"/>
        </w:rPr>
        <w:sectPr w:rsidR="00F24B37" w:rsidRPr="00AD76C7">
          <w:pgSz w:w="11906" w:h="16838"/>
          <w:pgMar w:top="1440" w:right="1800" w:bottom="1440" w:left="1800" w:header="851" w:footer="992" w:gutter="0"/>
          <w:cols w:space="425"/>
          <w:docGrid w:type="lines" w:linePitch="312"/>
        </w:sectPr>
      </w:pPr>
      <w:r w:rsidRPr="00AD76C7">
        <w:rPr>
          <w:rFonts w:ascii="Times New Roman" w:eastAsia="宋体" w:hAnsi="Times New Roman" w:cs="Times New Roman"/>
          <w:b/>
          <w:sz w:val="44"/>
          <w:szCs w:val="44"/>
        </w:rPr>
        <w:t>2024</w:t>
      </w:r>
      <w:r w:rsidRPr="00AD76C7">
        <w:rPr>
          <w:rFonts w:ascii="Times New Roman" w:eastAsia="宋体" w:hAnsi="Times New Roman" w:cs="Times New Roman"/>
          <w:b/>
          <w:sz w:val="44"/>
          <w:szCs w:val="44"/>
        </w:rPr>
        <w:t>年</w:t>
      </w:r>
      <w:r w:rsidRPr="00AD76C7">
        <w:rPr>
          <w:rFonts w:ascii="Times New Roman" w:eastAsia="宋体" w:hAnsi="Times New Roman" w:cs="Times New Roman"/>
          <w:b/>
          <w:sz w:val="44"/>
          <w:szCs w:val="44"/>
        </w:rPr>
        <w:t>0</w:t>
      </w:r>
      <w:r w:rsidRPr="00AD76C7">
        <w:rPr>
          <w:rFonts w:ascii="Times New Roman" w:eastAsia="宋体" w:hAnsi="Times New Roman" w:cs="Times New Roman"/>
          <w:b/>
          <w:sz w:val="44"/>
          <w:szCs w:val="44"/>
        </w:rPr>
        <w:t>4</w:t>
      </w:r>
      <w:r w:rsidRPr="00AD76C7">
        <w:rPr>
          <w:rFonts w:ascii="Times New Roman" w:eastAsia="宋体" w:hAnsi="Times New Roman" w:cs="Times New Roman"/>
          <w:b/>
          <w:sz w:val="44"/>
          <w:szCs w:val="44"/>
        </w:rPr>
        <w:t>月</w:t>
      </w:r>
      <w:r w:rsidRPr="00AD76C7">
        <w:rPr>
          <w:rFonts w:ascii="Times New Roman" w:eastAsia="宋体" w:hAnsi="Times New Roman" w:cs="Times New Roman"/>
          <w:b/>
          <w:sz w:val="44"/>
          <w:szCs w:val="44"/>
        </w:rPr>
        <w:t xml:space="preserve">    </w:t>
      </w:r>
    </w:p>
    <w:p w14:paraId="28539FF2" w14:textId="77777777" w:rsidR="00F24B37" w:rsidRPr="00AD76C7" w:rsidRDefault="00AD76C7">
      <w:pPr>
        <w:spacing w:line="360" w:lineRule="auto"/>
        <w:ind w:firstLine="482"/>
        <w:jc w:val="left"/>
        <w:outlineLvl w:val="0"/>
        <w:rPr>
          <w:rFonts w:ascii="Times New Roman" w:eastAsia="宋体" w:hAnsi="Times New Roman" w:cs="Times New Roman"/>
          <w:b/>
          <w:sz w:val="24"/>
          <w:szCs w:val="24"/>
        </w:rPr>
      </w:pPr>
      <w:r w:rsidRPr="00AD76C7">
        <w:rPr>
          <w:rFonts w:ascii="Times New Roman" w:eastAsia="宋体" w:hAnsi="Times New Roman" w:cs="Times New Roman"/>
          <w:b/>
          <w:sz w:val="24"/>
          <w:szCs w:val="24"/>
        </w:rPr>
        <w:lastRenderedPageBreak/>
        <w:t>一、制定本文件的背景及任务来源</w:t>
      </w:r>
    </w:p>
    <w:p w14:paraId="2B2BC661" w14:textId="77777777" w:rsidR="00F24B37" w:rsidRPr="00AD76C7" w:rsidRDefault="00AD76C7">
      <w:pPr>
        <w:spacing w:line="360" w:lineRule="auto"/>
        <w:ind w:firstLine="482"/>
        <w:jc w:val="left"/>
        <w:rPr>
          <w:rFonts w:ascii="Times New Roman" w:eastAsia="宋体" w:hAnsi="Times New Roman" w:cs="Times New Roman"/>
          <w:b/>
          <w:bCs/>
          <w:sz w:val="24"/>
          <w:szCs w:val="24"/>
        </w:rPr>
      </w:pPr>
      <w:r w:rsidRPr="00AD76C7">
        <w:rPr>
          <w:rFonts w:ascii="Times New Roman" w:eastAsia="宋体" w:hAnsi="Times New Roman" w:cs="Times New Roman"/>
          <w:b/>
          <w:sz w:val="24"/>
          <w:szCs w:val="24"/>
        </w:rPr>
        <w:t>（一）</w:t>
      </w:r>
      <w:r w:rsidRPr="00AD76C7">
        <w:rPr>
          <w:rFonts w:ascii="Times New Roman" w:eastAsia="宋体" w:hAnsi="Times New Roman" w:cs="Times New Roman"/>
          <w:b/>
          <w:bCs/>
          <w:sz w:val="24"/>
          <w:szCs w:val="24"/>
        </w:rPr>
        <w:t>制定本文件的背景</w:t>
      </w:r>
    </w:p>
    <w:p w14:paraId="49664B4F" w14:textId="77777777" w:rsidR="00F24B37" w:rsidRPr="00AD76C7" w:rsidRDefault="00AD76C7" w:rsidP="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着色剂</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色素</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分为天然着色剂和人工着色剂，作为食品添加剂被广泛运用于食品工业中，几乎市面上大部分的食品都有添加。胭脂虫红作为一种天然着色剂，具有</w:t>
      </w:r>
      <w:bookmarkStart w:id="0" w:name="OLE_LINK5"/>
      <w:r w:rsidRPr="00AD76C7">
        <w:rPr>
          <w:rFonts w:ascii="Times New Roman" w:eastAsia="宋体" w:hAnsi="Times New Roman" w:cs="Times New Roman"/>
          <w:sz w:val="24"/>
          <w:szCs w:val="24"/>
        </w:rPr>
        <w:t>耐热性、抗光性、染色能力强、无毒等良好的性质</w:t>
      </w:r>
      <w:bookmarkEnd w:id="0"/>
      <w:r w:rsidRPr="00AD76C7">
        <w:rPr>
          <w:rFonts w:ascii="Times New Roman" w:eastAsia="宋体" w:hAnsi="Times New Roman" w:cs="Times New Roman"/>
          <w:sz w:val="24"/>
          <w:szCs w:val="24"/>
        </w:rPr>
        <w:t>，不仅是化妆品的高级着色剂，而且在食品加工业中同样发挥举足轻重的作用。胭脂虫红虽然是天然着色剂，但是近些年有报道称胭脂虫红可能引起哮喘患者出现过敏反应，还可能导致儿童多动症的风险</w:t>
      </w:r>
      <w:bookmarkStart w:id="1" w:name="OLE_LINK7"/>
      <w:r w:rsidRPr="00AD76C7">
        <w:rPr>
          <w:rFonts w:ascii="Times New Roman" w:eastAsia="宋体" w:hAnsi="Times New Roman" w:cs="Times New Roman"/>
          <w:sz w:val="24"/>
          <w:szCs w:val="24"/>
        </w:rPr>
        <w:t>，因此对于胭脂虫红的安全性要重新引起重视。在中国，《食品安全国家标准</w:t>
      </w:r>
      <w:r w:rsidRPr="00AD76C7">
        <w:rPr>
          <w:rFonts w:ascii="Times New Roman" w:eastAsia="宋体" w:hAnsi="Times New Roman" w:cs="Times New Roman"/>
          <w:sz w:val="24"/>
          <w:szCs w:val="24"/>
        </w:rPr>
        <w:t xml:space="preserve"> </w:t>
      </w:r>
      <w:r w:rsidRPr="00AD76C7">
        <w:rPr>
          <w:rFonts w:ascii="Times New Roman" w:eastAsia="宋体" w:hAnsi="Times New Roman" w:cs="Times New Roman"/>
          <w:sz w:val="24"/>
          <w:szCs w:val="24"/>
        </w:rPr>
        <w:t>食品添加剂使用标准》</w:t>
      </w:r>
      <w:r w:rsidRPr="00AD76C7">
        <w:rPr>
          <w:rFonts w:ascii="Times New Roman" w:eastAsia="宋体" w:hAnsi="Times New Roman" w:cs="Times New Roman"/>
          <w:sz w:val="24"/>
          <w:szCs w:val="24"/>
        </w:rPr>
        <w:t>(GB 2760-2014)</w:t>
      </w:r>
      <w:r w:rsidRPr="00AD76C7">
        <w:rPr>
          <w:rFonts w:ascii="Times New Roman" w:eastAsia="宋体" w:hAnsi="Times New Roman" w:cs="Times New Roman"/>
          <w:sz w:val="24"/>
          <w:szCs w:val="24"/>
        </w:rPr>
        <w:t>规定了胭脂虫红在食品中的使用限量</w:t>
      </w:r>
      <w:bookmarkEnd w:id="1"/>
      <w:r w:rsidRPr="00AD76C7">
        <w:rPr>
          <w:rFonts w:ascii="Times New Roman" w:eastAsia="宋体" w:hAnsi="Times New Roman" w:cs="Times New Roman"/>
          <w:sz w:val="24"/>
          <w:szCs w:val="24"/>
        </w:rPr>
        <w:t>和使用范围，但国家标准《食品安全国家标准</w:t>
      </w:r>
      <w:r w:rsidRPr="00AD76C7">
        <w:rPr>
          <w:rFonts w:ascii="Times New Roman" w:eastAsia="宋体" w:hAnsi="Times New Roman" w:cs="Times New Roman"/>
          <w:sz w:val="24"/>
          <w:szCs w:val="24"/>
        </w:rPr>
        <w:t xml:space="preserve"> </w:t>
      </w:r>
      <w:r w:rsidRPr="00AD76C7">
        <w:rPr>
          <w:rFonts w:ascii="Times New Roman" w:eastAsia="宋体" w:hAnsi="Times New Roman" w:cs="Times New Roman"/>
          <w:sz w:val="24"/>
          <w:szCs w:val="24"/>
        </w:rPr>
        <w:t>食品中胭脂虫红的测定》</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GB 5009.288-2023</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作为新出台的检测标准，虽然填补了检测胭脂虫红标准的空白，但其前处理过程复杂，耗时过长</w:t>
      </w:r>
      <w:r w:rsidRPr="00AD76C7">
        <w:rPr>
          <w:rFonts w:ascii="Times New Roman" w:eastAsia="宋体" w:hAnsi="Times New Roman" w:cs="Times New Roman"/>
          <w:sz w:val="24"/>
          <w:szCs w:val="24"/>
        </w:rPr>
        <w:t>，使用磷酸</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甲醇作为洗脱液，容易造成目标物在氮气吹干过程中分解，导致回收率低，不适用于日常的检验工作，因此需要建立一套操作简单，耗时少，检测准确、灵敏的方法。目前检测胭脂红酸主要使用</w:t>
      </w:r>
      <w:r w:rsidRPr="00AD76C7">
        <w:rPr>
          <w:rFonts w:ascii="Times New Roman" w:eastAsia="宋体" w:hAnsi="Times New Roman" w:cs="Times New Roman"/>
          <w:sz w:val="24"/>
          <w:szCs w:val="24"/>
        </w:rPr>
        <w:t>HPLC-DAD</w:t>
      </w:r>
      <w:r w:rsidRPr="00AD76C7">
        <w:rPr>
          <w:rFonts w:ascii="Times New Roman" w:eastAsia="宋体" w:hAnsi="Times New Roman" w:cs="Times New Roman"/>
          <w:sz w:val="24"/>
          <w:szCs w:val="24"/>
        </w:rPr>
        <w:t>，但</w:t>
      </w:r>
      <w:r w:rsidRPr="00AD76C7">
        <w:rPr>
          <w:rFonts w:ascii="Times New Roman" w:eastAsia="宋体" w:hAnsi="Times New Roman" w:cs="Times New Roman"/>
          <w:sz w:val="24"/>
          <w:szCs w:val="24"/>
        </w:rPr>
        <w:t>HPLC-DAD</w:t>
      </w:r>
      <w:r w:rsidRPr="00AD76C7">
        <w:rPr>
          <w:rFonts w:ascii="Times New Roman" w:eastAsia="宋体" w:hAnsi="Times New Roman" w:cs="Times New Roman"/>
          <w:sz w:val="24"/>
          <w:szCs w:val="24"/>
        </w:rPr>
        <w:t>对于复杂基质的样品，检验周期长、容易误判且灵敏度不够。而</w:t>
      </w:r>
      <w:r w:rsidRPr="00AD76C7">
        <w:rPr>
          <w:rFonts w:ascii="Times New Roman" w:eastAsia="宋体" w:hAnsi="Times New Roman" w:cs="Times New Roman"/>
          <w:sz w:val="24"/>
          <w:szCs w:val="24"/>
        </w:rPr>
        <w:t>UPLC-MS/MS</w:t>
      </w:r>
      <w:r w:rsidRPr="00AD76C7">
        <w:rPr>
          <w:rFonts w:ascii="Times New Roman" w:eastAsia="宋体" w:hAnsi="Times New Roman" w:cs="Times New Roman"/>
          <w:sz w:val="24"/>
          <w:szCs w:val="24"/>
        </w:rPr>
        <w:t>作为技术手段不仅灵敏度高而且对于复杂基质样品有着很好得选择性，保证结果的准确性。为了加强市场监管和保障百姓食品安全，建立一套依靠</w:t>
      </w:r>
      <w:r w:rsidRPr="00AD76C7">
        <w:rPr>
          <w:rFonts w:ascii="Times New Roman" w:eastAsia="宋体" w:hAnsi="Times New Roman" w:cs="Times New Roman"/>
          <w:sz w:val="24"/>
          <w:szCs w:val="24"/>
        </w:rPr>
        <w:t>UPLC-MS/MS</w:t>
      </w:r>
      <w:r w:rsidRPr="00AD76C7">
        <w:rPr>
          <w:rFonts w:ascii="Times New Roman" w:eastAsia="宋体" w:hAnsi="Times New Roman" w:cs="Times New Roman"/>
          <w:sz w:val="24"/>
          <w:szCs w:val="24"/>
        </w:rPr>
        <w:t>作为技术手段，准确检验食品中胭脂红酸含量的方法具有重要意义。</w:t>
      </w:r>
    </w:p>
    <w:p w14:paraId="7463E7E5" w14:textId="77777777" w:rsidR="00F24B37" w:rsidRPr="00AD76C7" w:rsidRDefault="00AD76C7">
      <w:pPr>
        <w:spacing w:line="360" w:lineRule="auto"/>
        <w:ind w:firstLine="482"/>
        <w:jc w:val="left"/>
        <w:rPr>
          <w:rFonts w:ascii="Times New Roman" w:eastAsia="宋体" w:hAnsi="Times New Roman" w:cs="Times New Roman"/>
          <w:b/>
          <w:sz w:val="24"/>
          <w:szCs w:val="24"/>
        </w:rPr>
      </w:pPr>
      <w:r w:rsidRPr="00AD76C7">
        <w:rPr>
          <w:rFonts w:ascii="Times New Roman" w:eastAsia="宋体" w:hAnsi="Times New Roman" w:cs="Times New Roman"/>
          <w:b/>
          <w:sz w:val="24"/>
          <w:szCs w:val="24"/>
        </w:rPr>
        <w:t>（</w:t>
      </w:r>
      <w:r w:rsidRPr="00AD76C7">
        <w:rPr>
          <w:rFonts w:ascii="Times New Roman" w:eastAsia="宋体" w:hAnsi="Times New Roman" w:cs="Times New Roman"/>
          <w:b/>
          <w:sz w:val="24"/>
          <w:szCs w:val="24"/>
        </w:rPr>
        <w:t>二</w:t>
      </w:r>
      <w:r w:rsidRPr="00AD76C7">
        <w:rPr>
          <w:rFonts w:ascii="Times New Roman" w:eastAsia="宋体" w:hAnsi="Times New Roman" w:cs="Times New Roman"/>
          <w:b/>
          <w:sz w:val="24"/>
          <w:szCs w:val="24"/>
        </w:rPr>
        <w:t>）任</w:t>
      </w:r>
      <w:r w:rsidRPr="00AD76C7">
        <w:rPr>
          <w:rFonts w:ascii="Times New Roman" w:eastAsia="宋体" w:hAnsi="Times New Roman" w:cs="Times New Roman"/>
          <w:b/>
          <w:sz w:val="24"/>
          <w:szCs w:val="24"/>
        </w:rPr>
        <w:t>务来源</w:t>
      </w:r>
    </w:p>
    <w:p w14:paraId="37C41FFF" w14:textId="77777777" w:rsidR="00F24B37" w:rsidRPr="00AD76C7" w:rsidRDefault="00AD76C7">
      <w:pPr>
        <w:spacing w:line="360" w:lineRule="auto"/>
        <w:jc w:val="left"/>
        <w:outlineLvl w:val="0"/>
        <w:rPr>
          <w:rFonts w:ascii="Times New Roman" w:eastAsia="宋体" w:hAnsi="Times New Roman" w:cs="Times New Roman"/>
          <w:sz w:val="24"/>
          <w:szCs w:val="24"/>
        </w:rPr>
      </w:pPr>
      <w:r w:rsidRPr="00AD76C7">
        <w:rPr>
          <w:rFonts w:ascii="Times New Roman" w:eastAsia="宋体" w:hAnsi="Times New Roman" w:cs="Times New Roman"/>
          <w:sz w:val="24"/>
          <w:szCs w:val="24"/>
        </w:rPr>
        <w:t>安徽省市场监督管理局科技计划项目</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编号：</w:t>
      </w:r>
      <w:bookmarkStart w:id="2" w:name="OLE_LINK3"/>
      <w:r w:rsidRPr="00AD76C7">
        <w:rPr>
          <w:rFonts w:ascii="Times New Roman" w:eastAsia="宋体" w:hAnsi="Times New Roman" w:cs="Times New Roman"/>
          <w:bCs/>
          <w:snapToGrid w:val="0"/>
          <w:sz w:val="24"/>
          <w:szCs w:val="24"/>
          <w:lang w:bidi="ar"/>
        </w:rPr>
        <w:t>2</w:t>
      </w:r>
      <w:r w:rsidRPr="00AD76C7">
        <w:rPr>
          <w:rFonts w:ascii="Times New Roman" w:eastAsia="宋体" w:hAnsi="Times New Roman" w:cs="Times New Roman"/>
          <w:sz w:val="24"/>
          <w:szCs w:val="24"/>
        </w:rPr>
        <w:t>023MK022</w:t>
      </w:r>
      <w:bookmarkEnd w:id="2"/>
      <w:r w:rsidRPr="00AD76C7">
        <w:rPr>
          <w:rFonts w:ascii="Times New Roman" w:eastAsia="宋体" w:hAnsi="Times New Roman" w:cs="Times New Roman"/>
          <w:sz w:val="24"/>
          <w:szCs w:val="24"/>
        </w:rPr>
        <w:t>)</w:t>
      </w:r>
    </w:p>
    <w:p w14:paraId="7A0C5160" w14:textId="77777777" w:rsidR="00F24B37" w:rsidRPr="00AD76C7" w:rsidRDefault="00AD76C7">
      <w:pPr>
        <w:spacing w:line="360" w:lineRule="auto"/>
        <w:ind w:firstLine="482"/>
        <w:jc w:val="left"/>
        <w:outlineLvl w:val="0"/>
        <w:rPr>
          <w:rFonts w:ascii="Times New Roman" w:eastAsia="宋体" w:hAnsi="Times New Roman" w:cs="Times New Roman"/>
          <w:b/>
          <w:sz w:val="24"/>
          <w:szCs w:val="24"/>
        </w:rPr>
      </w:pPr>
      <w:r w:rsidRPr="00AD76C7">
        <w:rPr>
          <w:rFonts w:ascii="Times New Roman" w:eastAsia="宋体" w:hAnsi="Times New Roman" w:cs="Times New Roman"/>
          <w:b/>
          <w:sz w:val="24"/>
          <w:szCs w:val="24"/>
        </w:rPr>
        <w:t>二、主要工作过程</w:t>
      </w:r>
    </w:p>
    <w:p w14:paraId="459AC49D" w14:textId="20B4A75B"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202</w:t>
      </w:r>
      <w:r w:rsidRPr="00AD76C7">
        <w:rPr>
          <w:rFonts w:ascii="Times New Roman" w:eastAsia="宋体" w:hAnsi="Times New Roman" w:cs="Times New Roman"/>
          <w:sz w:val="24"/>
          <w:szCs w:val="24"/>
        </w:rPr>
        <w:t>4</w:t>
      </w:r>
      <w:r w:rsidRPr="00AD76C7">
        <w:rPr>
          <w:rFonts w:ascii="Times New Roman" w:eastAsia="宋体" w:hAnsi="Times New Roman" w:cs="Times New Roman"/>
          <w:sz w:val="24"/>
          <w:szCs w:val="24"/>
        </w:rPr>
        <w:t>年</w:t>
      </w:r>
      <w:r w:rsidRPr="00AD76C7">
        <w:rPr>
          <w:rFonts w:ascii="Times New Roman" w:eastAsia="宋体" w:hAnsi="Times New Roman" w:cs="Times New Roman"/>
          <w:sz w:val="24"/>
          <w:szCs w:val="24"/>
        </w:rPr>
        <w:t>3</w:t>
      </w:r>
      <w:r w:rsidRPr="00AD76C7">
        <w:rPr>
          <w:rFonts w:ascii="Times New Roman" w:eastAsia="宋体" w:hAnsi="Times New Roman" w:cs="Times New Roman"/>
          <w:sz w:val="24"/>
          <w:szCs w:val="24"/>
        </w:rPr>
        <w:t>月，</w:t>
      </w:r>
      <w:r w:rsidRPr="00AD76C7">
        <w:rPr>
          <w:rFonts w:ascii="Times New Roman" w:eastAsia="宋体" w:hAnsi="Times New Roman" w:cs="Times New Roman"/>
          <w:sz w:val="24"/>
          <w:szCs w:val="24"/>
        </w:rPr>
        <w:t>马鞍山市食品药品检验和药品不良反应监测中心</w:t>
      </w:r>
      <w:r w:rsidRPr="00AD76C7">
        <w:rPr>
          <w:rFonts w:ascii="Times New Roman" w:eastAsia="宋体" w:hAnsi="Times New Roman" w:cs="Times New Roman"/>
          <w:sz w:val="24"/>
          <w:szCs w:val="24"/>
        </w:rPr>
        <w:t>联合</w:t>
      </w:r>
      <w:r w:rsidRPr="00AD76C7">
        <w:rPr>
          <w:rFonts w:ascii="Times New Roman" w:eastAsia="宋体" w:hAnsi="Times New Roman" w:cs="Times New Roman"/>
          <w:sz w:val="24"/>
          <w:szCs w:val="24"/>
        </w:rPr>
        <w:t>安徽工业大学、纳谱分析技术</w:t>
      </w:r>
      <w:r w:rsidRPr="00AD76C7">
        <w:rPr>
          <w:rFonts w:ascii="Times New Roman" w:eastAsia="宋体" w:hAnsi="Times New Roman" w:cs="Times New Roman"/>
          <w:sz w:val="24"/>
          <w:szCs w:val="24"/>
        </w:rPr>
        <w:t>（苏州）有限公司、岛津企业管理</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中国</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有限公司</w:t>
      </w:r>
      <w:r w:rsidRPr="00AD76C7">
        <w:rPr>
          <w:rFonts w:ascii="Times New Roman" w:eastAsia="宋体" w:hAnsi="Times New Roman" w:cs="Times New Roman"/>
          <w:sz w:val="24"/>
          <w:szCs w:val="24"/>
        </w:rPr>
        <w:t>向安徽省食品科学技术学会申请进行安徽省《</w:t>
      </w:r>
      <w:r w:rsidRPr="00AD76C7">
        <w:rPr>
          <w:rFonts w:ascii="Times New Roman" w:eastAsia="宋体" w:hAnsi="Times New Roman" w:cs="Times New Roman"/>
          <w:sz w:val="24"/>
          <w:szCs w:val="24"/>
        </w:rPr>
        <w:t>超高效液相</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质谱</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质谱法测定食品中洋红酸的技术研究及应用</w:t>
      </w:r>
      <w:r w:rsidRPr="00AD76C7">
        <w:rPr>
          <w:rFonts w:ascii="Times New Roman" w:eastAsia="宋体" w:hAnsi="Times New Roman" w:cs="Times New Roman"/>
          <w:sz w:val="24"/>
          <w:szCs w:val="24"/>
        </w:rPr>
        <w:t>》立项。</w:t>
      </w:r>
    </w:p>
    <w:p w14:paraId="5D7594DF" w14:textId="04C93D3A"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2024</w:t>
      </w:r>
      <w:r w:rsidRPr="00AD76C7">
        <w:rPr>
          <w:rFonts w:ascii="Times New Roman" w:eastAsia="宋体" w:hAnsi="Times New Roman" w:cs="Times New Roman"/>
          <w:sz w:val="24"/>
          <w:szCs w:val="24"/>
        </w:rPr>
        <w:t>年</w:t>
      </w:r>
      <w:r w:rsidRPr="00AD76C7">
        <w:rPr>
          <w:rFonts w:ascii="Times New Roman" w:eastAsia="宋体" w:hAnsi="Times New Roman" w:cs="Times New Roman"/>
          <w:sz w:val="24"/>
          <w:szCs w:val="24"/>
        </w:rPr>
        <w:t>3</w:t>
      </w:r>
      <w:r w:rsidRPr="00AD76C7">
        <w:rPr>
          <w:rFonts w:ascii="Times New Roman" w:eastAsia="宋体" w:hAnsi="Times New Roman" w:cs="Times New Roman"/>
          <w:sz w:val="24"/>
          <w:szCs w:val="24"/>
        </w:rPr>
        <w:t>月</w:t>
      </w:r>
      <w:r w:rsidRPr="00AD76C7">
        <w:rPr>
          <w:rFonts w:ascii="Times New Roman" w:eastAsia="宋体" w:hAnsi="Times New Roman" w:cs="Times New Roman"/>
          <w:sz w:val="24"/>
          <w:szCs w:val="24"/>
        </w:rPr>
        <w:t>，成立了标准制定核心小组（简称制标组），由</w:t>
      </w:r>
      <w:r w:rsidRPr="00AD76C7">
        <w:rPr>
          <w:rFonts w:ascii="Times New Roman" w:eastAsia="宋体" w:hAnsi="Times New Roman" w:cs="Times New Roman"/>
          <w:sz w:val="24"/>
          <w:szCs w:val="24"/>
        </w:rPr>
        <w:t>马鞍山市食品药品检验和药品不良反应监测中心刘燕主任、汪强工程师，安徽工业大学王双寿，纳谱分析技术（苏州）有限公司张勇高级工程师</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岛津企业管理</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中国</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有限公</w:t>
      </w:r>
      <w:r w:rsidRPr="00AD76C7">
        <w:rPr>
          <w:rFonts w:ascii="Times New Roman" w:eastAsia="宋体" w:hAnsi="Times New Roman" w:cs="Times New Roman"/>
          <w:sz w:val="24"/>
          <w:szCs w:val="24"/>
        </w:rPr>
        <w:lastRenderedPageBreak/>
        <w:t>司陈建立工程师</w:t>
      </w:r>
      <w:r w:rsidRPr="00AD76C7">
        <w:rPr>
          <w:rFonts w:ascii="Times New Roman" w:eastAsia="宋体" w:hAnsi="Times New Roman" w:cs="Times New Roman"/>
          <w:sz w:val="24"/>
          <w:szCs w:val="24"/>
        </w:rPr>
        <w:t>组成，其中</w:t>
      </w:r>
      <w:r w:rsidRPr="00AD76C7">
        <w:rPr>
          <w:rFonts w:ascii="Times New Roman" w:eastAsia="宋体" w:hAnsi="Times New Roman" w:cs="Times New Roman"/>
          <w:sz w:val="24"/>
          <w:szCs w:val="24"/>
        </w:rPr>
        <w:t>马鞍山市食品药品检验和不良反应监测中心刘燕主任</w:t>
      </w:r>
      <w:r w:rsidRPr="00AD76C7">
        <w:rPr>
          <w:rFonts w:ascii="Times New Roman" w:eastAsia="宋体" w:hAnsi="Times New Roman" w:cs="Times New Roman"/>
          <w:sz w:val="24"/>
          <w:szCs w:val="24"/>
        </w:rPr>
        <w:t>任组长。</w:t>
      </w:r>
    </w:p>
    <w:p w14:paraId="3A6823FA" w14:textId="760562D0"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2024</w:t>
      </w:r>
      <w:r w:rsidRPr="00AD76C7">
        <w:rPr>
          <w:rFonts w:ascii="Times New Roman" w:eastAsia="宋体" w:hAnsi="Times New Roman" w:cs="Times New Roman"/>
          <w:sz w:val="24"/>
          <w:szCs w:val="24"/>
        </w:rPr>
        <w:t>年</w:t>
      </w:r>
      <w:r w:rsidRPr="00AD76C7">
        <w:rPr>
          <w:rFonts w:ascii="Times New Roman" w:eastAsia="宋体" w:hAnsi="Times New Roman" w:cs="Times New Roman"/>
          <w:sz w:val="24"/>
          <w:szCs w:val="24"/>
        </w:rPr>
        <w:t>3</w:t>
      </w:r>
      <w:r w:rsidRPr="00AD76C7">
        <w:rPr>
          <w:rFonts w:ascii="Times New Roman" w:eastAsia="宋体" w:hAnsi="Times New Roman" w:cs="Times New Roman"/>
          <w:sz w:val="24"/>
          <w:szCs w:val="24"/>
        </w:rPr>
        <w:t>月</w:t>
      </w:r>
      <w:r w:rsidRPr="00AD76C7">
        <w:rPr>
          <w:rFonts w:ascii="Times New Roman" w:eastAsia="宋体" w:hAnsi="Times New Roman" w:cs="Times New Roman"/>
          <w:sz w:val="24"/>
          <w:szCs w:val="24"/>
        </w:rPr>
        <w:t>-4</w:t>
      </w:r>
      <w:r w:rsidRPr="00AD76C7">
        <w:rPr>
          <w:rFonts w:ascii="Times New Roman" w:eastAsia="宋体" w:hAnsi="Times New Roman" w:cs="Times New Roman"/>
          <w:sz w:val="24"/>
          <w:szCs w:val="24"/>
        </w:rPr>
        <w:t>月</w:t>
      </w:r>
      <w:r w:rsidRPr="00AD76C7">
        <w:rPr>
          <w:rFonts w:ascii="Times New Roman" w:eastAsia="宋体" w:hAnsi="Times New Roman" w:cs="Times New Roman"/>
          <w:sz w:val="24"/>
          <w:szCs w:val="24"/>
        </w:rPr>
        <w:t>，制标组成员分头行动，广泛收集、整理和分析国内外</w:t>
      </w:r>
      <w:r w:rsidRPr="00AD76C7">
        <w:rPr>
          <w:rFonts w:ascii="Times New Roman" w:eastAsia="宋体" w:hAnsi="Times New Roman" w:cs="Times New Roman"/>
          <w:sz w:val="24"/>
          <w:szCs w:val="24"/>
        </w:rPr>
        <w:t>胭脂红酸</w:t>
      </w:r>
      <w:r w:rsidRPr="00AD76C7">
        <w:rPr>
          <w:rFonts w:ascii="Times New Roman" w:eastAsia="宋体" w:hAnsi="Times New Roman" w:cs="Times New Roman"/>
          <w:sz w:val="24"/>
          <w:szCs w:val="24"/>
        </w:rPr>
        <w:t>密切相关的标准及相关资料。</w:t>
      </w:r>
    </w:p>
    <w:p w14:paraId="5040A08C" w14:textId="1CF8FE92"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2024</w:t>
      </w:r>
      <w:r w:rsidRPr="00AD76C7">
        <w:rPr>
          <w:rFonts w:ascii="Times New Roman" w:eastAsia="宋体" w:hAnsi="Times New Roman" w:cs="Times New Roman"/>
          <w:sz w:val="24"/>
          <w:szCs w:val="24"/>
        </w:rPr>
        <w:t>年</w:t>
      </w:r>
      <w:r w:rsidRPr="00AD76C7">
        <w:rPr>
          <w:rFonts w:ascii="Times New Roman" w:eastAsia="宋体" w:hAnsi="Times New Roman" w:cs="Times New Roman"/>
          <w:sz w:val="24"/>
          <w:szCs w:val="24"/>
        </w:rPr>
        <w:t>4</w:t>
      </w:r>
      <w:r w:rsidRPr="00AD76C7">
        <w:rPr>
          <w:rFonts w:ascii="Times New Roman" w:eastAsia="宋体" w:hAnsi="Times New Roman" w:cs="Times New Roman"/>
          <w:sz w:val="24"/>
          <w:szCs w:val="24"/>
        </w:rPr>
        <w:t>月</w:t>
      </w:r>
      <w:r w:rsidRPr="00AD76C7">
        <w:rPr>
          <w:rFonts w:ascii="Times New Roman" w:eastAsia="宋体" w:hAnsi="Times New Roman" w:cs="Times New Roman"/>
          <w:sz w:val="24"/>
          <w:szCs w:val="24"/>
        </w:rPr>
        <w:t>，制标组经过多次内部统稿和修改，形成标准初稿。</w:t>
      </w:r>
    </w:p>
    <w:p w14:paraId="5A5BF872" w14:textId="06EC4F3F"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2024</w:t>
      </w:r>
      <w:r w:rsidRPr="00AD76C7">
        <w:rPr>
          <w:rFonts w:ascii="Times New Roman" w:eastAsia="宋体" w:hAnsi="Times New Roman" w:cs="Times New Roman"/>
          <w:sz w:val="24"/>
          <w:szCs w:val="24"/>
        </w:rPr>
        <w:t>年</w:t>
      </w:r>
      <w:r w:rsidRPr="00AD76C7">
        <w:rPr>
          <w:rFonts w:ascii="Times New Roman" w:eastAsia="宋体" w:hAnsi="Times New Roman" w:cs="Times New Roman"/>
          <w:sz w:val="24"/>
          <w:szCs w:val="24"/>
        </w:rPr>
        <w:t>4</w:t>
      </w:r>
      <w:r w:rsidRPr="00AD76C7">
        <w:rPr>
          <w:rFonts w:ascii="Times New Roman" w:eastAsia="宋体" w:hAnsi="Times New Roman" w:cs="Times New Roman"/>
          <w:sz w:val="24"/>
          <w:szCs w:val="24"/>
        </w:rPr>
        <w:t>月</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5</w:t>
      </w:r>
      <w:r w:rsidRPr="00AD76C7">
        <w:rPr>
          <w:rFonts w:ascii="Times New Roman" w:eastAsia="宋体" w:hAnsi="Times New Roman" w:cs="Times New Roman"/>
          <w:sz w:val="24"/>
          <w:szCs w:val="24"/>
        </w:rPr>
        <w:t>月，制标组召开网上研讨会，标准起草人和起草单位对形成的标准初稿进行逐字逐句研讨、修改，形成征求意见稿。</w:t>
      </w:r>
    </w:p>
    <w:p w14:paraId="74D4040A" w14:textId="77777777" w:rsidR="00F24B37" w:rsidRPr="00AD76C7" w:rsidRDefault="00AD76C7">
      <w:pPr>
        <w:spacing w:line="360" w:lineRule="auto"/>
        <w:ind w:firstLine="482"/>
        <w:jc w:val="left"/>
        <w:outlineLvl w:val="0"/>
        <w:rPr>
          <w:rFonts w:ascii="Times New Roman" w:eastAsia="宋体" w:hAnsi="Times New Roman" w:cs="Times New Roman"/>
          <w:sz w:val="24"/>
          <w:szCs w:val="24"/>
        </w:rPr>
      </w:pPr>
      <w:r w:rsidRPr="00AD76C7">
        <w:rPr>
          <w:rFonts w:ascii="Times New Roman" w:eastAsia="宋体" w:hAnsi="Times New Roman" w:cs="Times New Roman"/>
          <w:b/>
          <w:sz w:val="24"/>
          <w:szCs w:val="24"/>
        </w:rPr>
        <w:t>三、制标原则</w:t>
      </w:r>
    </w:p>
    <w:p w14:paraId="04ABE574"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该标准的制订坚持科学性、准确性、先进性和可操作性原则，通过该标准制定后的颁布，</w:t>
      </w:r>
      <w:r w:rsidRPr="00AD76C7">
        <w:rPr>
          <w:rFonts w:ascii="Times New Roman" w:eastAsia="宋体" w:hAnsi="Times New Roman" w:cs="Times New Roman"/>
          <w:sz w:val="24"/>
          <w:szCs w:val="24"/>
        </w:rPr>
        <w:t>不仅</w:t>
      </w:r>
      <w:r w:rsidRPr="00AD76C7">
        <w:rPr>
          <w:rFonts w:ascii="Times New Roman" w:eastAsia="宋体" w:hAnsi="Times New Roman" w:cs="Times New Roman"/>
          <w:sz w:val="24"/>
          <w:szCs w:val="24"/>
        </w:rPr>
        <w:t>能够</w:t>
      </w:r>
      <w:r w:rsidRPr="00AD76C7">
        <w:rPr>
          <w:rFonts w:ascii="Times New Roman" w:eastAsia="宋体" w:hAnsi="Times New Roman" w:cs="Times New Roman"/>
          <w:sz w:val="24"/>
          <w:szCs w:val="24"/>
        </w:rPr>
        <w:t>帮助企业在食品加工过程中对胭脂虫红添加量的把控而且能够对日常监管起到技术支持</w:t>
      </w:r>
      <w:r w:rsidRPr="00AD76C7">
        <w:rPr>
          <w:rFonts w:ascii="Times New Roman" w:eastAsia="宋体" w:hAnsi="Times New Roman" w:cs="Times New Roman"/>
          <w:sz w:val="24"/>
          <w:szCs w:val="24"/>
        </w:rPr>
        <w:t>。</w:t>
      </w:r>
    </w:p>
    <w:p w14:paraId="518E4352" w14:textId="77777777" w:rsidR="00F24B37" w:rsidRPr="00AD76C7" w:rsidRDefault="00AD76C7">
      <w:pPr>
        <w:spacing w:line="360" w:lineRule="auto"/>
        <w:ind w:firstLineChars="200" w:firstLine="482"/>
        <w:rPr>
          <w:rFonts w:ascii="Times New Roman" w:eastAsia="宋体" w:hAnsi="Times New Roman" w:cs="Times New Roman"/>
          <w:sz w:val="24"/>
          <w:szCs w:val="24"/>
        </w:rPr>
      </w:pPr>
      <w:r w:rsidRPr="00AD76C7">
        <w:rPr>
          <w:rFonts w:ascii="Times New Roman" w:eastAsia="宋体" w:hAnsi="Times New Roman" w:cs="Times New Roman"/>
          <w:b/>
          <w:bCs/>
          <w:sz w:val="24"/>
          <w:szCs w:val="24"/>
        </w:rPr>
        <w:t>坚持科学性。</w:t>
      </w:r>
      <w:r w:rsidRPr="00AD76C7">
        <w:rPr>
          <w:rFonts w:ascii="Times New Roman" w:eastAsia="宋体" w:hAnsi="Times New Roman" w:cs="Times New Roman"/>
          <w:sz w:val="24"/>
          <w:szCs w:val="24"/>
        </w:rPr>
        <w:t>坚持在概念、定义和要求等内容的描述清楚，充分吸纳了</w:t>
      </w:r>
      <w:r w:rsidRPr="00AD76C7">
        <w:rPr>
          <w:rFonts w:ascii="Times New Roman" w:eastAsia="宋体" w:hAnsi="Times New Roman" w:cs="Times New Roman"/>
          <w:sz w:val="24"/>
          <w:szCs w:val="24"/>
        </w:rPr>
        <w:t>国内外文献、标准中关于胭脂红酸的前处理方法和检测手段使得检测过程同步世界领先技术。</w:t>
      </w:r>
    </w:p>
    <w:p w14:paraId="59B972C2" w14:textId="77777777" w:rsidR="00F24B37" w:rsidRPr="00AD76C7" w:rsidRDefault="00AD76C7">
      <w:pPr>
        <w:spacing w:line="360" w:lineRule="auto"/>
        <w:ind w:firstLineChars="200" w:firstLine="482"/>
        <w:rPr>
          <w:rFonts w:ascii="Times New Roman" w:eastAsia="宋体" w:hAnsi="Times New Roman" w:cs="Times New Roman"/>
          <w:sz w:val="24"/>
          <w:szCs w:val="24"/>
        </w:rPr>
      </w:pPr>
      <w:r w:rsidRPr="00AD76C7">
        <w:rPr>
          <w:rFonts w:ascii="Times New Roman" w:eastAsia="宋体" w:hAnsi="Times New Roman" w:cs="Times New Roman"/>
          <w:b/>
          <w:bCs/>
          <w:sz w:val="24"/>
          <w:szCs w:val="24"/>
        </w:rPr>
        <w:t>坚持准确性。</w:t>
      </w:r>
      <w:r w:rsidRPr="00AD76C7">
        <w:rPr>
          <w:rFonts w:ascii="Times New Roman" w:eastAsia="宋体" w:hAnsi="Times New Roman" w:cs="Times New Roman"/>
          <w:sz w:val="24"/>
          <w:szCs w:val="24"/>
        </w:rPr>
        <w:t>既注重内容的准确，又注重文字的准确以及精炼，使该标准真正能够成为</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标准</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。只有坚持科学性与准确性，才能发挥标准的引领作用，促进</w:t>
      </w:r>
      <w:r w:rsidRPr="00AD76C7">
        <w:rPr>
          <w:rFonts w:ascii="Times New Roman" w:eastAsia="宋体" w:hAnsi="Times New Roman" w:cs="Times New Roman"/>
          <w:sz w:val="24"/>
          <w:szCs w:val="24"/>
        </w:rPr>
        <w:t>胭脂红酸检测</w:t>
      </w:r>
      <w:r w:rsidRPr="00AD76C7">
        <w:rPr>
          <w:rFonts w:ascii="Times New Roman" w:eastAsia="宋体" w:hAnsi="Times New Roman" w:cs="Times New Roman"/>
          <w:sz w:val="24"/>
          <w:szCs w:val="24"/>
        </w:rPr>
        <w:t>快速向好发展。</w:t>
      </w:r>
    </w:p>
    <w:p w14:paraId="3A7471BD" w14:textId="77777777" w:rsidR="00F24B37" w:rsidRPr="00AD76C7" w:rsidRDefault="00AD76C7">
      <w:pPr>
        <w:spacing w:line="360" w:lineRule="auto"/>
        <w:ind w:firstLineChars="200" w:firstLine="482"/>
        <w:rPr>
          <w:rFonts w:ascii="Times New Roman" w:eastAsia="宋体" w:hAnsi="Times New Roman" w:cs="Times New Roman"/>
          <w:sz w:val="24"/>
          <w:szCs w:val="24"/>
        </w:rPr>
      </w:pPr>
      <w:r w:rsidRPr="00AD76C7">
        <w:rPr>
          <w:rFonts w:ascii="Times New Roman" w:eastAsia="宋体" w:hAnsi="Times New Roman" w:cs="Times New Roman"/>
          <w:b/>
          <w:bCs/>
          <w:sz w:val="24"/>
          <w:szCs w:val="24"/>
        </w:rPr>
        <w:t>坚持先进性。</w:t>
      </w:r>
      <w:r w:rsidRPr="00AD76C7">
        <w:rPr>
          <w:rFonts w:ascii="Times New Roman" w:eastAsia="宋体" w:hAnsi="Times New Roman" w:cs="Times New Roman"/>
          <w:sz w:val="24"/>
          <w:szCs w:val="24"/>
        </w:rPr>
        <w:t>目前检测胭脂红酸主要使用</w:t>
      </w:r>
      <w:r w:rsidRPr="00AD76C7">
        <w:rPr>
          <w:rFonts w:ascii="Times New Roman" w:eastAsia="宋体" w:hAnsi="Times New Roman" w:cs="Times New Roman"/>
          <w:sz w:val="24"/>
          <w:szCs w:val="24"/>
        </w:rPr>
        <w:t>HPLC-DAD</w:t>
      </w:r>
      <w:r w:rsidRPr="00AD76C7">
        <w:rPr>
          <w:rFonts w:ascii="Times New Roman" w:eastAsia="宋体" w:hAnsi="Times New Roman" w:cs="Times New Roman"/>
          <w:sz w:val="24"/>
          <w:szCs w:val="24"/>
        </w:rPr>
        <w:t>，但</w:t>
      </w:r>
      <w:r w:rsidRPr="00AD76C7">
        <w:rPr>
          <w:rFonts w:ascii="Times New Roman" w:eastAsia="宋体" w:hAnsi="Times New Roman" w:cs="Times New Roman"/>
          <w:sz w:val="24"/>
          <w:szCs w:val="24"/>
        </w:rPr>
        <w:t>HPLC-DAD</w:t>
      </w:r>
      <w:r w:rsidRPr="00AD76C7">
        <w:rPr>
          <w:rFonts w:ascii="Times New Roman" w:eastAsia="宋体" w:hAnsi="Times New Roman" w:cs="Times New Roman"/>
          <w:sz w:val="24"/>
          <w:szCs w:val="24"/>
        </w:rPr>
        <w:t>对于复杂基质的样品，检验周期长、容易误判且灵敏度不够。而</w:t>
      </w:r>
      <w:r w:rsidRPr="00AD76C7">
        <w:rPr>
          <w:rFonts w:ascii="Times New Roman" w:eastAsia="宋体" w:hAnsi="Times New Roman" w:cs="Times New Roman"/>
          <w:sz w:val="24"/>
          <w:szCs w:val="24"/>
        </w:rPr>
        <w:t>UPLC-MS/MS</w:t>
      </w:r>
      <w:r w:rsidRPr="00AD76C7">
        <w:rPr>
          <w:rFonts w:ascii="Times New Roman" w:eastAsia="宋体" w:hAnsi="Times New Roman" w:cs="Times New Roman"/>
          <w:sz w:val="24"/>
          <w:szCs w:val="24"/>
        </w:rPr>
        <w:t>作为技术手段不仅灵敏度高而且对于复杂基质样品有着很好得选择性，保证结果的准确性。为了加强市场监管和保障百姓食品安全，建立一套依靠</w:t>
      </w:r>
      <w:r w:rsidRPr="00AD76C7">
        <w:rPr>
          <w:rFonts w:ascii="Times New Roman" w:eastAsia="宋体" w:hAnsi="Times New Roman" w:cs="Times New Roman"/>
          <w:sz w:val="24"/>
          <w:szCs w:val="24"/>
        </w:rPr>
        <w:t>UPLC-MS/MS</w:t>
      </w:r>
      <w:r w:rsidRPr="00AD76C7">
        <w:rPr>
          <w:rFonts w:ascii="Times New Roman" w:eastAsia="宋体" w:hAnsi="Times New Roman" w:cs="Times New Roman"/>
          <w:sz w:val="24"/>
          <w:szCs w:val="24"/>
        </w:rPr>
        <w:t>作为技术手段，准确检验食品中胭脂红酸含量的方法具有重要意义</w:t>
      </w:r>
    </w:p>
    <w:p w14:paraId="203C43C4" w14:textId="77777777" w:rsidR="00F24B37" w:rsidRPr="00AD76C7" w:rsidRDefault="00AD76C7">
      <w:pPr>
        <w:spacing w:line="360" w:lineRule="auto"/>
        <w:ind w:firstLineChars="200" w:firstLine="482"/>
        <w:rPr>
          <w:rFonts w:ascii="Times New Roman" w:eastAsia="宋体" w:hAnsi="Times New Roman" w:cs="Times New Roman"/>
          <w:sz w:val="24"/>
          <w:szCs w:val="24"/>
        </w:rPr>
      </w:pPr>
      <w:r w:rsidRPr="00AD76C7">
        <w:rPr>
          <w:rFonts w:ascii="Times New Roman" w:eastAsia="宋体" w:hAnsi="Times New Roman" w:cs="Times New Roman"/>
          <w:b/>
          <w:bCs/>
          <w:sz w:val="24"/>
          <w:szCs w:val="24"/>
        </w:rPr>
        <w:t>坚</w:t>
      </w:r>
      <w:r w:rsidRPr="00AD76C7">
        <w:rPr>
          <w:rFonts w:ascii="Times New Roman" w:eastAsia="宋体" w:hAnsi="Times New Roman" w:cs="Times New Roman"/>
          <w:b/>
          <w:bCs/>
          <w:sz w:val="24"/>
          <w:szCs w:val="24"/>
        </w:rPr>
        <w:t>持可操作性。</w:t>
      </w:r>
      <w:r w:rsidRPr="00AD76C7">
        <w:rPr>
          <w:rFonts w:ascii="Times New Roman" w:eastAsia="宋体" w:hAnsi="Times New Roman" w:cs="Times New Roman"/>
          <w:sz w:val="24"/>
          <w:szCs w:val="24"/>
        </w:rPr>
        <w:t>立足于</w:t>
      </w:r>
      <w:r w:rsidRPr="00AD76C7">
        <w:rPr>
          <w:rFonts w:ascii="Times New Roman" w:eastAsia="宋体" w:hAnsi="Times New Roman" w:cs="Times New Roman"/>
          <w:sz w:val="24"/>
          <w:szCs w:val="24"/>
        </w:rPr>
        <w:t>实际</w:t>
      </w:r>
      <w:r w:rsidRPr="00AD76C7">
        <w:rPr>
          <w:rFonts w:ascii="Times New Roman" w:eastAsia="宋体" w:hAnsi="Times New Roman" w:cs="Times New Roman"/>
          <w:sz w:val="24"/>
          <w:szCs w:val="24"/>
        </w:rPr>
        <w:t>的具体情况，增强可操作性，提高标准制订后的适用性。因此标准文本</w:t>
      </w:r>
      <w:r w:rsidRPr="00AD76C7">
        <w:rPr>
          <w:rFonts w:ascii="Times New Roman" w:eastAsia="宋体" w:hAnsi="Times New Roman" w:cs="Times New Roman"/>
          <w:sz w:val="24"/>
          <w:szCs w:val="24"/>
        </w:rPr>
        <w:t>从前处理方法的筛选</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色谱条件的选择、质谱参数的优化等</w:t>
      </w:r>
      <w:r w:rsidRPr="00AD76C7">
        <w:rPr>
          <w:rFonts w:ascii="Times New Roman" w:eastAsia="宋体" w:hAnsi="Times New Roman" w:cs="Times New Roman"/>
          <w:sz w:val="24"/>
          <w:szCs w:val="24"/>
        </w:rPr>
        <w:t>技术参数</w:t>
      </w:r>
      <w:r w:rsidRPr="00AD76C7">
        <w:rPr>
          <w:rFonts w:ascii="Times New Roman" w:eastAsia="宋体" w:hAnsi="Times New Roman" w:cs="Times New Roman"/>
          <w:sz w:val="24"/>
          <w:szCs w:val="24"/>
        </w:rPr>
        <w:t>考量，制定</w:t>
      </w:r>
      <w:r w:rsidRPr="00AD76C7">
        <w:rPr>
          <w:rFonts w:ascii="Times New Roman" w:eastAsia="宋体" w:hAnsi="Times New Roman" w:cs="Times New Roman"/>
          <w:sz w:val="24"/>
          <w:szCs w:val="24"/>
        </w:rPr>
        <w:t>具体制标原则</w:t>
      </w:r>
      <w:r w:rsidRPr="00AD76C7">
        <w:rPr>
          <w:rFonts w:ascii="Times New Roman" w:eastAsia="宋体" w:hAnsi="Times New Roman" w:cs="Times New Roman"/>
          <w:sz w:val="24"/>
          <w:szCs w:val="24"/>
        </w:rPr>
        <w:t>如下</w:t>
      </w:r>
      <w:r w:rsidRPr="00AD76C7">
        <w:rPr>
          <w:rFonts w:ascii="Times New Roman" w:eastAsia="宋体" w:hAnsi="Times New Roman" w:cs="Times New Roman"/>
          <w:sz w:val="24"/>
          <w:szCs w:val="24"/>
        </w:rPr>
        <w:t>：</w:t>
      </w:r>
    </w:p>
    <w:p w14:paraId="43008374" w14:textId="77777777" w:rsidR="00F24B37" w:rsidRPr="00AD76C7" w:rsidRDefault="00AD76C7">
      <w:pPr>
        <w:spacing w:line="360" w:lineRule="auto"/>
        <w:ind w:firstLine="482"/>
        <w:jc w:val="left"/>
        <w:rPr>
          <w:rFonts w:ascii="Times New Roman" w:eastAsia="宋体" w:hAnsi="Times New Roman" w:cs="Times New Roman"/>
          <w:b/>
          <w:sz w:val="24"/>
          <w:szCs w:val="24"/>
        </w:rPr>
      </w:pPr>
      <w:r w:rsidRPr="00AD76C7">
        <w:rPr>
          <w:rFonts w:ascii="Times New Roman" w:eastAsia="宋体" w:hAnsi="Times New Roman" w:cs="Times New Roman"/>
          <w:b/>
          <w:sz w:val="24"/>
          <w:szCs w:val="24"/>
        </w:rPr>
        <w:t>（一）标准文本应符合现有法律法规和行业政策原则</w:t>
      </w:r>
    </w:p>
    <w:p w14:paraId="05BFDD66"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本规范按照</w:t>
      </w:r>
      <w:r w:rsidRPr="00AD76C7">
        <w:rPr>
          <w:rFonts w:ascii="Times New Roman" w:eastAsia="宋体" w:hAnsi="Times New Roman" w:cs="Times New Roman"/>
          <w:sz w:val="24"/>
          <w:szCs w:val="24"/>
        </w:rPr>
        <w:t xml:space="preserve">GB/T 1.1-2009 </w:t>
      </w:r>
      <w:r w:rsidRPr="00AD76C7">
        <w:rPr>
          <w:rFonts w:ascii="Times New Roman" w:eastAsia="宋体" w:hAnsi="Times New Roman" w:cs="Times New Roman"/>
          <w:sz w:val="24"/>
          <w:szCs w:val="24"/>
        </w:rPr>
        <w:t>《标准化工作导则</w:t>
      </w:r>
      <w:r w:rsidRPr="00AD76C7">
        <w:rPr>
          <w:rFonts w:ascii="Times New Roman" w:eastAsia="宋体" w:hAnsi="Times New Roman" w:cs="Times New Roman"/>
          <w:sz w:val="24"/>
          <w:szCs w:val="24"/>
        </w:rPr>
        <w:t xml:space="preserve"> </w:t>
      </w:r>
      <w:r w:rsidRPr="00AD76C7">
        <w:rPr>
          <w:rFonts w:ascii="Times New Roman" w:eastAsia="宋体" w:hAnsi="Times New Roman" w:cs="Times New Roman"/>
          <w:sz w:val="24"/>
          <w:szCs w:val="24"/>
        </w:rPr>
        <w:t>第</w:t>
      </w:r>
      <w:r w:rsidRPr="00AD76C7">
        <w:rPr>
          <w:rFonts w:ascii="Times New Roman" w:eastAsia="宋体" w:hAnsi="Times New Roman" w:cs="Times New Roman"/>
          <w:sz w:val="24"/>
          <w:szCs w:val="24"/>
        </w:rPr>
        <w:t>1</w:t>
      </w:r>
      <w:r w:rsidRPr="00AD76C7">
        <w:rPr>
          <w:rFonts w:ascii="Times New Roman" w:eastAsia="宋体" w:hAnsi="Times New Roman" w:cs="Times New Roman"/>
          <w:sz w:val="24"/>
          <w:szCs w:val="24"/>
        </w:rPr>
        <w:t>部分：</w:t>
      </w:r>
      <w:r w:rsidRPr="00AD76C7">
        <w:rPr>
          <w:rFonts w:ascii="Times New Roman" w:eastAsia="宋体" w:hAnsi="Times New Roman" w:cs="Times New Roman"/>
          <w:sz w:val="24"/>
          <w:szCs w:val="24"/>
        </w:rPr>
        <w:t xml:space="preserve"> </w:t>
      </w:r>
      <w:r w:rsidRPr="00AD76C7">
        <w:rPr>
          <w:rFonts w:ascii="Times New Roman" w:eastAsia="宋体" w:hAnsi="Times New Roman" w:cs="Times New Roman"/>
          <w:sz w:val="24"/>
          <w:szCs w:val="24"/>
        </w:rPr>
        <w:t>标准的结构和编写规则》的要求编写。编制遵循</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先进性、实用性、统一性</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的原则，尽可能与国家标准接轨，注重了标准的可操作性，确保本规程能在全省乃至全国实施。</w:t>
      </w:r>
    </w:p>
    <w:p w14:paraId="2C9D46E1"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lastRenderedPageBreak/>
        <w:t>本标准严格执行、引用的强制性标准有：</w:t>
      </w:r>
    </w:p>
    <w:p w14:paraId="28B501C1"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 xml:space="preserve">GB/T 6379.1 </w:t>
      </w:r>
      <w:r w:rsidRPr="00AD76C7">
        <w:rPr>
          <w:rFonts w:ascii="Times New Roman" w:eastAsia="宋体" w:hAnsi="Times New Roman" w:cs="Times New Roman"/>
          <w:sz w:val="24"/>
          <w:szCs w:val="24"/>
        </w:rPr>
        <w:t>测量方</w:t>
      </w:r>
      <w:r w:rsidRPr="00AD76C7">
        <w:rPr>
          <w:rFonts w:ascii="Times New Roman" w:eastAsia="宋体" w:hAnsi="Times New Roman" w:cs="Times New Roman"/>
          <w:sz w:val="24"/>
          <w:szCs w:val="24"/>
        </w:rPr>
        <w:t>法与结果的准确度（正确度与精密度）第</w:t>
      </w:r>
      <w:r w:rsidRPr="00AD76C7">
        <w:rPr>
          <w:rFonts w:ascii="Times New Roman" w:eastAsia="宋体" w:hAnsi="Times New Roman" w:cs="Times New Roman"/>
          <w:sz w:val="24"/>
          <w:szCs w:val="24"/>
        </w:rPr>
        <w:t>1</w:t>
      </w:r>
      <w:r w:rsidRPr="00AD76C7">
        <w:rPr>
          <w:rFonts w:ascii="Times New Roman" w:eastAsia="宋体" w:hAnsi="Times New Roman" w:cs="Times New Roman"/>
          <w:sz w:val="24"/>
          <w:szCs w:val="24"/>
        </w:rPr>
        <w:t>部分：总则与定义</w:t>
      </w:r>
    </w:p>
    <w:p w14:paraId="4310FEB0"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 xml:space="preserve">GB/T 6379.2 </w:t>
      </w:r>
      <w:r w:rsidRPr="00AD76C7">
        <w:rPr>
          <w:rFonts w:ascii="Times New Roman" w:eastAsia="宋体" w:hAnsi="Times New Roman" w:cs="Times New Roman"/>
          <w:sz w:val="24"/>
          <w:szCs w:val="24"/>
        </w:rPr>
        <w:t>测量方法与结果的准确度（正确度与精密度）第</w:t>
      </w:r>
      <w:r w:rsidRPr="00AD76C7">
        <w:rPr>
          <w:rFonts w:ascii="Times New Roman" w:eastAsia="宋体" w:hAnsi="Times New Roman" w:cs="Times New Roman"/>
          <w:sz w:val="24"/>
          <w:szCs w:val="24"/>
        </w:rPr>
        <w:t>2</w:t>
      </w:r>
      <w:r w:rsidRPr="00AD76C7">
        <w:rPr>
          <w:rFonts w:ascii="Times New Roman" w:eastAsia="宋体" w:hAnsi="Times New Roman" w:cs="Times New Roman"/>
          <w:sz w:val="24"/>
          <w:szCs w:val="24"/>
        </w:rPr>
        <w:t>部分：确定标准测量方法重复性与再现性的基本方法</w:t>
      </w:r>
    </w:p>
    <w:p w14:paraId="7E077AE7"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 xml:space="preserve">GB/T 6682 </w:t>
      </w:r>
      <w:r w:rsidRPr="00AD76C7">
        <w:rPr>
          <w:rFonts w:ascii="Times New Roman" w:eastAsia="宋体" w:hAnsi="Times New Roman" w:cs="Times New Roman"/>
          <w:sz w:val="24"/>
          <w:szCs w:val="24"/>
        </w:rPr>
        <w:t>分析实验室用水规格和试验方法</w:t>
      </w:r>
    </w:p>
    <w:p w14:paraId="0002EF60" w14:textId="77777777" w:rsidR="00F24B37" w:rsidRPr="00AD76C7" w:rsidRDefault="00AD76C7">
      <w:pPr>
        <w:spacing w:line="360" w:lineRule="auto"/>
        <w:ind w:firstLine="482"/>
        <w:jc w:val="left"/>
        <w:rPr>
          <w:rFonts w:ascii="Times New Roman" w:eastAsia="宋体" w:hAnsi="Times New Roman" w:cs="Times New Roman"/>
          <w:b/>
          <w:sz w:val="24"/>
          <w:szCs w:val="24"/>
        </w:rPr>
      </w:pPr>
      <w:r w:rsidRPr="00AD76C7">
        <w:rPr>
          <w:rFonts w:ascii="Times New Roman" w:eastAsia="宋体" w:hAnsi="Times New Roman" w:cs="Times New Roman"/>
          <w:b/>
          <w:sz w:val="24"/>
          <w:szCs w:val="24"/>
        </w:rPr>
        <w:t>（</w:t>
      </w:r>
      <w:r w:rsidRPr="00AD76C7">
        <w:rPr>
          <w:rFonts w:ascii="Times New Roman" w:eastAsia="宋体" w:hAnsi="Times New Roman" w:cs="Times New Roman"/>
          <w:b/>
          <w:sz w:val="24"/>
          <w:szCs w:val="24"/>
        </w:rPr>
        <w:t>二</w:t>
      </w:r>
      <w:r w:rsidRPr="00AD76C7">
        <w:rPr>
          <w:rFonts w:ascii="Times New Roman" w:eastAsia="宋体" w:hAnsi="Times New Roman" w:cs="Times New Roman"/>
          <w:b/>
          <w:sz w:val="24"/>
          <w:szCs w:val="24"/>
        </w:rPr>
        <w:t>）关注</w:t>
      </w:r>
      <w:r w:rsidRPr="00AD76C7">
        <w:rPr>
          <w:rFonts w:ascii="Times New Roman" w:eastAsia="宋体" w:hAnsi="Times New Roman" w:cs="Times New Roman"/>
          <w:b/>
          <w:sz w:val="24"/>
          <w:szCs w:val="24"/>
        </w:rPr>
        <w:t>检测中</w:t>
      </w:r>
      <w:r w:rsidRPr="00AD76C7">
        <w:rPr>
          <w:rFonts w:ascii="Times New Roman" w:eastAsia="宋体" w:hAnsi="Times New Roman" w:cs="Times New Roman"/>
          <w:b/>
          <w:sz w:val="24"/>
          <w:szCs w:val="24"/>
        </w:rPr>
        <w:t>重要技术要求的原则</w:t>
      </w:r>
    </w:p>
    <w:p w14:paraId="0BA5E84E"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本检测方法对于前处理中</w:t>
      </w:r>
      <w:r w:rsidRPr="00AD76C7">
        <w:rPr>
          <w:rFonts w:ascii="Times New Roman" w:eastAsia="宋体" w:hAnsi="Times New Roman" w:cs="Times New Roman"/>
          <w:sz w:val="24"/>
          <w:szCs w:val="24"/>
        </w:rPr>
        <w:t>SPE</w:t>
      </w:r>
      <w:r w:rsidRPr="00AD76C7">
        <w:rPr>
          <w:rFonts w:ascii="Times New Roman" w:eastAsia="宋体" w:hAnsi="Times New Roman" w:cs="Times New Roman"/>
          <w:sz w:val="24"/>
          <w:szCs w:val="24"/>
        </w:rPr>
        <w:t>小柱的选择，色谱分离优化、质谱条件的选择上是</w:t>
      </w:r>
      <w:r w:rsidRPr="00AD76C7">
        <w:rPr>
          <w:rFonts w:ascii="Times New Roman" w:eastAsia="宋体" w:hAnsi="Times New Roman" w:cs="Times New Roman"/>
          <w:sz w:val="24"/>
          <w:szCs w:val="24"/>
        </w:rPr>
        <w:t>其需要关注的重点。因此，标准中应对</w:t>
      </w:r>
      <w:r w:rsidRPr="00AD76C7">
        <w:rPr>
          <w:rFonts w:ascii="Times New Roman" w:eastAsia="宋体" w:hAnsi="Times New Roman" w:cs="Times New Roman"/>
          <w:sz w:val="24"/>
          <w:szCs w:val="24"/>
        </w:rPr>
        <w:t>检测</w:t>
      </w:r>
      <w:r w:rsidRPr="00AD76C7">
        <w:rPr>
          <w:rFonts w:ascii="Times New Roman" w:eastAsia="宋体" w:hAnsi="Times New Roman" w:cs="Times New Roman"/>
          <w:sz w:val="24"/>
          <w:szCs w:val="24"/>
        </w:rPr>
        <w:t>技术层面有具体关键点的要求。</w:t>
      </w:r>
    </w:p>
    <w:p w14:paraId="76CDB52D" w14:textId="77777777" w:rsidR="00F24B37" w:rsidRPr="00AD76C7" w:rsidRDefault="00AD76C7">
      <w:pPr>
        <w:spacing w:line="360" w:lineRule="auto"/>
        <w:ind w:firstLine="482"/>
        <w:jc w:val="left"/>
        <w:rPr>
          <w:rFonts w:ascii="Times New Roman" w:eastAsia="宋体" w:hAnsi="Times New Roman" w:cs="Times New Roman"/>
          <w:b/>
          <w:sz w:val="24"/>
          <w:szCs w:val="24"/>
        </w:rPr>
      </w:pPr>
      <w:r w:rsidRPr="00AD76C7">
        <w:rPr>
          <w:rFonts w:ascii="Times New Roman" w:eastAsia="宋体" w:hAnsi="Times New Roman" w:cs="Times New Roman"/>
          <w:b/>
          <w:sz w:val="24"/>
          <w:szCs w:val="24"/>
        </w:rPr>
        <w:t>（</w:t>
      </w:r>
      <w:r w:rsidRPr="00AD76C7">
        <w:rPr>
          <w:rFonts w:ascii="Times New Roman" w:eastAsia="宋体" w:hAnsi="Times New Roman" w:cs="Times New Roman"/>
          <w:b/>
          <w:sz w:val="24"/>
          <w:szCs w:val="24"/>
        </w:rPr>
        <w:t>三</w:t>
      </w:r>
      <w:r w:rsidRPr="00AD76C7">
        <w:rPr>
          <w:rFonts w:ascii="Times New Roman" w:eastAsia="宋体" w:hAnsi="Times New Roman" w:cs="Times New Roman"/>
          <w:b/>
          <w:sz w:val="24"/>
          <w:szCs w:val="24"/>
        </w:rPr>
        <w:t>）明确适用范围原则</w:t>
      </w:r>
    </w:p>
    <w:p w14:paraId="4CAC79E7"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超高效液相</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质谱</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质谱法测定食品中胭脂红酸的含量</w:t>
      </w:r>
      <w:r w:rsidRPr="00AD76C7">
        <w:rPr>
          <w:rFonts w:ascii="Times New Roman" w:eastAsia="宋体" w:hAnsi="Times New Roman" w:cs="Times New Roman"/>
          <w:sz w:val="24"/>
          <w:szCs w:val="24"/>
        </w:rPr>
        <w:t>》适用于</w:t>
      </w:r>
      <w:r w:rsidRPr="00AD76C7">
        <w:rPr>
          <w:rFonts w:ascii="Times New Roman" w:eastAsia="宋体" w:hAnsi="Times New Roman" w:cs="Times New Roman"/>
          <w:sz w:val="24"/>
          <w:szCs w:val="24"/>
        </w:rPr>
        <w:t>食品中胭脂红酸含量的测定</w:t>
      </w:r>
      <w:r w:rsidRPr="00AD76C7">
        <w:rPr>
          <w:rFonts w:ascii="Times New Roman" w:eastAsia="宋体" w:hAnsi="Times New Roman" w:cs="Times New Roman"/>
          <w:sz w:val="24"/>
          <w:szCs w:val="24"/>
        </w:rPr>
        <w:t>。</w:t>
      </w:r>
    </w:p>
    <w:p w14:paraId="0FCD6BB6" w14:textId="77777777" w:rsidR="00F24B37" w:rsidRPr="00AD76C7" w:rsidRDefault="00AD76C7">
      <w:pPr>
        <w:spacing w:line="360" w:lineRule="auto"/>
        <w:ind w:firstLine="482"/>
        <w:jc w:val="left"/>
        <w:outlineLvl w:val="0"/>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四、标准内容说明</w:t>
      </w:r>
    </w:p>
    <w:p w14:paraId="56A9E1F5"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本文件由</w:t>
      </w:r>
      <w:r w:rsidRPr="00AD76C7">
        <w:rPr>
          <w:rFonts w:ascii="Times New Roman" w:eastAsia="宋体" w:hAnsi="Times New Roman" w:cs="Times New Roman"/>
          <w:sz w:val="24"/>
          <w:szCs w:val="24"/>
        </w:rPr>
        <w:t>范围</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规范性引用文件</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术语和定义</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原理</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试剂和材料</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仪器和设备</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分析步骤</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测定、平行试验、空白试验、</w:t>
      </w:r>
      <w:bookmarkStart w:id="3" w:name="_GoBack"/>
      <w:bookmarkEnd w:id="3"/>
      <w:r w:rsidRPr="00AD76C7">
        <w:rPr>
          <w:rFonts w:ascii="Times New Roman" w:eastAsia="宋体" w:hAnsi="Times New Roman" w:cs="Times New Roman"/>
          <w:sz w:val="24"/>
          <w:szCs w:val="24"/>
        </w:rPr>
        <w:t>分析结果的表述、精密度、其它</w:t>
      </w:r>
      <w:r w:rsidRPr="00AD76C7">
        <w:rPr>
          <w:rFonts w:ascii="Times New Roman" w:eastAsia="宋体" w:hAnsi="Times New Roman" w:cs="Times New Roman"/>
          <w:sz w:val="24"/>
          <w:szCs w:val="24"/>
        </w:rPr>
        <w:t>组成。</w:t>
      </w:r>
    </w:p>
    <w:p w14:paraId="4E4E60B9" w14:textId="77777777" w:rsidR="00F24B37" w:rsidRPr="00AD76C7" w:rsidRDefault="00AD76C7">
      <w:pPr>
        <w:spacing w:line="360" w:lineRule="auto"/>
        <w:ind w:firstLine="482"/>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1</w:t>
      </w:r>
      <w:r w:rsidRPr="00AD76C7">
        <w:rPr>
          <w:rFonts w:ascii="Times New Roman" w:eastAsia="宋体" w:hAnsi="Times New Roman" w:cs="Times New Roman"/>
          <w:b/>
          <w:bCs/>
          <w:sz w:val="24"/>
          <w:szCs w:val="24"/>
        </w:rPr>
        <w:t>、</w:t>
      </w:r>
      <w:r w:rsidRPr="00AD76C7">
        <w:rPr>
          <w:rFonts w:ascii="Times New Roman" w:eastAsia="宋体" w:hAnsi="Times New Roman" w:cs="Times New Roman"/>
          <w:b/>
          <w:bCs/>
          <w:sz w:val="24"/>
          <w:szCs w:val="24"/>
        </w:rPr>
        <w:t>范围</w:t>
      </w:r>
    </w:p>
    <w:p w14:paraId="2FE1888D" w14:textId="77777777" w:rsidR="00F24B37" w:rsidRPr="00AD76C7" w:rsidRDefault="00AD76C7" w:rsidP="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本文件规定了食品中胭脂红酸的超高效液相色谱</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质谱</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质谱的测定方法。</w:t>
      </w:r>
    </w:p>
    <w:p w14:paraId="7A405FE9" w14:textId="77777777" w:rsidR="00F24B37" w:rsidRPr="00AD76C7" w:rsidRDefault="00AD76C7" w:rsidP="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本文件适用于烘焙食品、肉制品、果冻中胭脂红酸含量的测定。</w:t>
      </w:r>
    </w:p>
    <w:p w14:paraId="4B8F8754" w14:textId="091E9D05" w:rsidR="00AD76C7" w:rsidRPr="00AD76C7" w:rsidRDefault="00AD76C7" w:rsidP="00AD76C7">
      <w:pPr>
        <w:spacing w:line="360" w:lineRule="auto"/>
        <w:ind w:left="-680"/>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2</w:t>
      </w:r>
      <w:r w:rsidRPr="00AD76C7">
        <w:rPr>
          <w:rFonts w:ascii="Times New Roman" w:eastAsia="宋体" w:hAnsi="Times New Roman" w:cs="Times New Roman"/>
          <w:b/>
          <w:bCs/>
          <w:sz w:val="24"/>
          <w:szCs w:val="24"/>
        </w:rPr>
        <w:t>、</w:t>
      </w:r>
      <w:r w:rsidRPr="00AD76C7">
        <w:rPr>
          <w:rFonts w:ascii="Times New Roman" w:eastAsia="宋体" w:hAnsi="Times New Roman" w:cs="Times New Roman"/>
          <w:b/>
          <w:bCs/>
          <w:sz w:val="24"/>
          <w:szCs w:val="24"/>
        </w:rPr>
        <w:t>规范性引用文件</w:t>
      </w:r>
    </w:p>
    <w:p w14:paraId="5006AA14" w14:textId="0C7C5504" w:rsidR="00AD76C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27E8265" w14:textId="06BE5D1C"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 xml:space="preserve">GB/T 6682 </w:t>
      </w:r>
      <w:r w:rsidRPr="00AD76C7">
        <w:rPr>
          <w:rFonts w:ascii="Times New Roman" w:eastAsia="宋体" w:hAnsi="Times New Roman" w:cs="Times New Roman"/>
          <w:sz w:val="24"/>
          <w:szCs w:val="24"/>
        </w:rPr>
        <w:t>分析实验室用水规格和试验方法</w:t>
      </w:r>
    </w:p>
    <w:p w14:paraId="2A5D496A" w14:textId="37E5B2BD" w:rsidR="00F24B37" w:rsidRPr="00AD76C7" w:rsidRDefault="00AD76C7">
      <w:pPr>
        <w:adjustRightInd w:val="0"/>
        <w:snapToGrid w:val="0"/>
        <w:spacing w:line="360" w:lineRule="auto"/>
        <w:ind w:firstLine="482"/>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3</w:t>
      </w:r>
      <w:r w:rsidRPr="00AD76C7">
        <w:rPr>
          <w:rFonts w:ascii="Times New Roman" w:eastAsia="宋体" w:hAnsi="Times New Roman" w:cs="Times New Roman"/>
          <w:b/>
          <w:bCs/>
          <w:sz w:val="24"/>
          <w:szCs w:val="24"/>
        </w:rPr>
        <w:t>、</w:t>
      </w:r>
      <w:r w:rsidRPr="00AD76C7">
        <w:rPr>
          <w:rFonts w:ascii="Times New Roman" w:eastAsia="宋体" w:hAnsi="Times New Roman" w:cs="Times New Roman"/>
          <w:b/>
          <w:bCs/>
          <w:sz w:val="24"/>
          <w:szCs w:val="24"/>
        </w:rPr>
        <w:t>术语和定义</w:t>
      </w:r>
    </w:p>
    <w:p w14:paraId="57D6307D" w14:textId="7161C4C9" w:rsidR="00F24B37" w:rsidRPr="00AD76C7" w:rsidRDefault="00AD76C7" w:rsidP="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本文件没有需要界定的术语和定义。</w:t>
      </w:r>
    </w:p>
    <w:p w14:paraId="4F0F021A" w14:textId="77777777" w:rsidR="00F24B37" w:rsidRPr="00AD76C7" w:rsidRDefault="00AD76C7">
      <w:pPr>
        <w:numPr>
          <w:ilvl w:val="0"/>
          <w:numId w:val="1"/>
        </w:numPr>
        <w:spacing w:line="360" w:lineRule="auto"/>
        <w:ind w:firstLine="482"/>
        <w:jc w:val="left"/>
        <w:outlineLvl w:val="0"/>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试验（或验证）情况</w:t>
      </w:r>
    </w:p>
    <w:p w14:paraId="0DD07F5B" w14:textId="77777777" w:rsidR="00F24B37" w:rsidRPr="00AD76C7" w:rsidRDefault="00AD76C7">
      <w:pPr>
        <w:spacing w:line="360" w:lineRule="auto"/>
        <w:ind w:firstLine="482"/>
        <w:jc w:val="left"/>
        <w:outlineLvl w:val="0"/>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5.1</w:t>
      </w:r>
      <w:r w:rsidRPr="00AD76C7">
        <w:rPr>
          <w:rFonts w:ascii="Times New Roman" w:eastAsia="宋体" w:hAnsi="Times New Roman" w:cs="Times New Roman"/>
          <w:b/>
          <w:bCs/>
          <w:sz w:val="24"/>
          <w:szCs w:val="24"/>
        </w:rPr>
        <w:t>分析步骤：</w:t>
      </w:r>
    </w:p>
    <w:p w14:paraId="12B28CB8" w14:textId="77777777" w:rsidR="00F24B37" w:rsidRPr="00AD76C7" w:rsidRDefault="00AD76C7">
      <w:pPr>
        <w:spacing w:line="360" w:lineRule="auto"/>
        <w:jc w:val="left"/>
        <w:rPr>
          <w:rFonts w:ascii="Times New Roman" w:eastAsia="宋体" w:hAnsi="Times New Roman" w:cs="Times New Roman"/>
          <w:sz w:val="24"/>
          <w:szCs w:val="32"/>
        </w:rPr>
      </w:pPr>
      <w:r w:rsidRPr="00AD76C7">
        <w:rPr>
          <w:rFonts w:ascii="Times New Roman" w:eastAsia="宋体" w:hAnsi="Times New Roman" w:cs="Times New Roman"/>
          <w:sz w:val="24"/>
          <w:szCs w:val="32"/>
        </w:rPr>
        <w:lastRenderedPageBreak/>
        <w:t>1</w:t>
      </w:r>
      <w:r w:rsidRPr="00AD76C7">
        <w:rPr>
          <w:rFonts w:ascii="Times New Roman" w:eastAsia="宋体" w:hAnsi="Times New Roman" w:cs="Times New Roman"/>
          <w:sz w:val="24"/>
          <w:szCs w:val="32"/>
        </w:rPr>
        <w:t>、提取</w:t>
      </w:r>
      <w:r w:rsidRPr="00AD76C7">
        <w:rPr>
          <w:rFonts w:ascii="Times New Roman" w:eastAsia="宋体" w:hAnsi="Times New Roman" w:cs="Times New Roman"/>
          <w:sz w:val="24"/>
          <w:szCs w:val="32"/>
        </w:rPr>
        <w:t xml:space="preserve"> </w:t>
      </w:r>
    </w:p>
    <w:p w14:paraId="66CD2D55" w14:textId="77777777" w:rsidR="00F24B37" w:rsidRPr="00AD76C7" w:rsidRDefault="00AD76C7" w:rsidP="00AD76C7">
      <w:pPr>
        <w:spacing w:line="360" w:lineRule="auto"/>
        <w:ind w:firstLineChars="200" w:firstLine="480"/>
        <w:rPr>
          <w:rFonts w:ascii="Times New Roman" w:eastAsia="宋体" w:hAnsi="Times New Roman" w:cs="Times New Roman"/>
          <w:sz w:val="24"/>
          <w:szCs w:val="32"/>
        </w:rPr>
      </w:pPr>
      <w:r w:rsidRPr="00AD76C7">
        <w:rPr>
          <w:rFonts w:ascii="Times New Roman" w:eastAsia="宋体" w:hAnsi="Times New Roman" w:cs="Times New Roman"/>
          <w:sz w:val="24"/>
          <w:szCs w:val="32"/>
        </w:rPr>
        <w:t>准确称取</w:t>
      </w:r>
      <w:r w:rsidRPr="00AD76C7">
        <w:rPr>
          <w:rFonts w:ascii="Times New Roman" w:eastAsia="宋体" w:hAnsi="Times New Roman" w:cs="Times New Roman"/>
          <w:sz w:val="24"/>
          <w:szCs w:val="32"/>
        </w:rPr>
        <w:t>2g</w:t>
      </w:r>
      <w:r w:rsidRPr="00AD76C7">
        <w:rPr>
          <w:rFonts w:ascii="Times New Roman" w:eastAsia="宋体" w:hAnsi="Times New Roman" w:cs="Times New Roman"/>
          <w:sz w:val="24"/>
          <w:szCs w:val="32"/>
        </w:rPr>
        <w:t>均质后的样品</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精确至</w:t>
      </w:r>
      <w:r w:rsidRPr="00AD76C7">
        <w:rPr>
          <w:rFonts w:ascii="Times New Roman" w:eastAsia="宋体" w:hAnsi="Times New Roman" w:cs="Times New Roman"/>
          <w:sz w:val="24"/>
          <w:szCs w:val="32"/>
        </w:rPr>
        <w:t>0.0001g)</w:t>
      </w:r>
      <w:r w:rsidRPr="00AD76C7">
        <w:rPr>
          <w:rFonts w:ascii="Times New Roman" w:eastAsia="宋体" w:hAnsi="Times New Roman" w:cs="Times New Roman"/>
          <w:sz w:val="24"/>
          <w:szCs w:val="32"/>
        </w:rPr>
        <w:t>于</w:t>
      </w:r>
      <w:r w:rsidRPr="00AD76C7">
        <w:rPr>
          <w:rFonts w:ascii="Times New Roman" w:eastAsia="宋体" w:hAnsi="Times New Roman" w:cs="Times New Roman"/>
          <w:sz w:val="24"/>
          <w:szCs w:val="32"/>
        </w:rPr>
        <w:t>50mL</w:t>
      </w:r>
      <w:r w:rsidRPr="00AD76C7">
        <w:rPr>
          <w:rFonts w:ascii="Times New Roman" w:eastAsia="宋体" w:hAnsi="Times New Roman" w:cs="Times New Roman"/>
          <w:sz w:val="24"/>
          <w:szCs w:val="32"/>
        </w:rPr>
        <w:t>离心管中，加入</w:t>
      </w:r>
      <w:r w:rsidRPr="00AD76C7">
        <w:rPr>
          <w:rFonts w:ascii="Times New Roman" w:eastAsia="宋体" w:hAnsi="Times New Roman" w:cs="Times New Roman"/>
          <w:sz w:val="24"/>
          <w:szCs w:val="32"/>
        </w:rPr>
        <w:t>10mL</w:t>
      </w:r>
      <w:r w:rsidRPr="00AD76C7">
        <w:rPr>
          <w:rFonts w:ascii="Times New Roman" w:eastAsia="宋体" w:hAnsi="Times New Roman" w:cs="Times New Roman"/>
          <w:sz w:val="24"/>
          <w:szCs w:val="32"/>
        </w:rPr>
        <w:t>石油醚，涡旋</w:t>
      </w:r>
      <w:r w:rsidRPr="00AD76C7">
        <w:rPr>
          <w:rFonts w:ascii="Times New Roman" w:eastAsia="宋体" w:hAnsi="Times New Roman" w:cs="Times New Roman"/>
          <w:sz w:val="24"/>
          <w:szCs w:val="32"/>
        </w:rPr>
        <w:t>3min</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10000r</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min</w:t>
      </w:r>
      <w:r w:rsidRPr="00AD76C7">
        <w:rPr>
          <w:rFonts w:ascii="Times New Roman" w:eastAsia="宋体" w:hAnsi="Times New Roman" w:cs="Times New Roman"/>
          <w:sz w:val="24"/>
          <w:szCs w:val="32"/>
          <w:vertAlign w:val="superscript"/>
        </w:rPr>
        <w:t>-1</w:t>
      </w:r>
      <w:r w:rsidRPr="00AD76C7">
        <w:rPr>
          <w:rFonts w:ascii="Times New Roman" w:eastAsia="宋体" w:hAnsi="Times New Roman" w:cs="Times New Roman"/>
          <w:sz w:val="24"/>
          <w:szCs w:val="32"/>
        </w:rPr>
        <w:t xml:space="preserve"> </w:t>
      </w:r>
      <w:r w:rsidRPr="00AD76C7">
        <w:rPr>
          <w:rFonts w:ascii="Times New Roman" w:eastAsia="宋体" w:hAnsi="Times New Roman" w:cs="Times New Roman"/>
          <w:sz w:val="24"/>
          <w:szCs w:val="32"/>
        </w:rPr>
        <w:t>离心</w:t>
      </w:r>
      <w:r w:rsidRPr="00AD76C7">
        <w:rPr>
          <w:rFonts w:ascii="Times New Roman" w:eastAsia="宋体" w:hAnsi="Times New Roman" w:cs="Times New Roman"/>
          <w:sz w:val="24"/>
          <w:szCs w:val="32"/>
        </w:rPr>
        <w:t>10min</w:t>
      </w:r>
      <w:r w:rsidRPr="00AD76C7">
        <w:rPr>
          <w:rFonts w:ascii="Times New Roman" w:eastAsia="宋体" w:hAnsi="Times New Roman" w:cs="Times New Roman"/>
          <w:sz w:val="24"/>
          <w:szCs w:val="32"/>
        </w:rPr>
        <w:t>，弃去上清液，加入</w:t>
      </w:r>
      <w:r w:rsidRPr="00AD76C7">
        <w:rPr>
          <w:rFonts w:ascii="Times New Roman" w:eastAsia="宋体" w:hAnsi="Times New Roman" w:cs="Times New Roman"/>
          <w:sz w:val="24"/>
          <w:szCs w:val="32"/>
        </w:rPr>
        <w:t>20mL</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2mol</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L</w:t>
      </w:r>
      <w:r w:rsidRPr="00AD76C7">
        <w:rPr>
          <w:rFonts w:ascii="Times New Roman" w:eastAsia="宋体" w:hAnsi="Times New Roman" w:cs="Times New Roman"/>
          <w:sz w:val="24"/>
          <w:szCs w:val="32"/>
          <w:vertAlign w:val="superscript"/>
        </w:rPr>
        <w:t>-1</w:t>
      </w:r>
      <w:r w:rsidRPr="00AD76C7">
        <w:rPr>
          <w:rFonts w:ascii="Times New Roman" w:eastAsia="宋体" w:hAnsi="Times New Roman" w:cs="Times New Roman"/>
          <w:sz w:val="24"/>
          <w:szCs w:val="32"/>
        </w:rPr>
        <w:t>盐酸水溶液涡旋混匀后，在沸水浴中加热</w:t>
      </w:r>
      <w:r w:rsidRPr="00AD76C7">
        <w:rPr>
          <w:rFonts w:ascii="Times New Roman" w:eastAsia="宋体" w:hAnsi="Times New Roman" w:cs="Times New Roman"/>
          <w:sz w:val="24"/>
          <w:szCs w:val="32"/>
        </w:rPr>
        <w:t>30min</w:t>
      </w:r>
      <w:r w:rsidRPr="00AD76C7">
        <w:rPr>
          <w:rFonts w:ascii="Times New Roman" w:eastAsia="宋体" w:hAnsi="Times New Roman" w:cs="Times New Roman"/>
          <w:sz w:val="24"/>
          <w:szCs w:val="32"/>
        </w:rPr>
        <w:t>，每隔</w:t>
      </w:r>
      <w:r w:rsidRPr="00AD76C7">
        <w:rPr>
          <w:rFonts w:ascii="Times New Roman" w:eastAsia="宋体" w:hAnsi="Times New Roman" w:cs="Times New Roman"/>
          <w:sz w:val="24"/>
          <w:szCs w:val="32"/>
        </w:rPr>
        <w:t>5min</w:t>
      </w:r>
      <w:r w:rsidRPr="00AD76C7">
        <w:rPr>
          <w:rFonts w:ascii="Times New Roman" w:eastAsia="宋体" w:hAnsi="Times New Roman" w:cs="Times New Roman"/>
          <w:sz w:val="24"/>
          <w:szCs w:val="32"/>
        </w:rPr>
        <w:t>振摇一下。加热完成后取出冷却至室温，涡旋混匀</w:t>
      </w:r>
      <w:r w:rsidRPr="00AD76C7">
        <w:rPr>
          <w:rFonts w:ascii="Times New Roman" w:eastAsia="宋体" w:hAnsi="Times New Roman" w:cs="Times New Roman"/>
          <w:sz w:val="24"/>
          <w:szCs w:val="32"/>
        </w:rPr>
        <w:t>5min</w:t>
      </w:r>
      <w:r w:rsidRPr="00AD76C7">
        <w:rPr>
          <w:rFonts w:ascii="Times New Roman" w:eastAsia="宋体" w:hAnsi="Times New Roman" w:cs="Times New Roman"/>
          <w:sz w:val="24"/>
          <w:szCs w:val="32"/>
        </w:rPr>
        <w:t>，超声提取</w:t>
      </w:r>
      <w:r w:rsidRPr="00AD76C7">
        <w:rPr>
          <w:rFonts w:ascii="Times New Roman" w:eastAsia="宋体" w:hAnsi="Times New Roman" w:cs="Times New Roman"/>
          <w:sz w:val="24"/>
          <w:szCs w:val="32"/>
        </w:rPr>
        <w:t>10min</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10000r</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min</w:t>
      </w:r>
      <w:r w:rsidRPr="00AD76C7">
        <w:rPr>
          <w:rFonts w:ascii="Times New Roman" w:eastAsia="宋体" w:hAnsi="Times New Roman" w:cs="Times New Roman"/>
          <w:sz w:val="24"/>
          <w:szCs w:val="32"/>
          <w:vertAlign w:val="superscript"/>
        </w:rPr>
        <w:t>-1</w:t>
      </w:r>
      <w:r w:rsidRPr="00AD76C7">
        <w:rPr>
          <w:rFonts w:ascii="Times New Roman" w:eastAsia="宋体" w:hAnsi="Times New Roman" w:cs="Times New Roman"/>
          <w:sz w:val="24"/>
          <w:szCs w:val="32"/>
        </w:rPr>
        <w:t xml:space="preserve"> </w:t>
      </w:r>
      <w:r w:rsidRPr="00AD76C7">
        <w:rPr>
          <w:rFonts w:ascii="Times New Roman" w:eastAsia="宋体" w:hAnsi="Times New Roman" w:cs="Times New Roman"/>
          <w:sz w:val="24"/>
          <w:szCs w:val="32"/>
        </w:rPr>
        <w:t>离心</w:t>
      </w:r>
      <w:r w:rsidRPr="00AD76C7">
        <w:rPr>
          <w:rFonts w:ascii="Times New Roman" w:eastAsia="宋体" w:hAnsi="Times New Roman" w:cs="Times New Roman"/>
          <w:sz w:val="24"/>
          <w:szCs w:val="32"/>
        </w:rPr>
        <w:t>10min</w:t>
      </w:r>
      <w:r w:rsidRPr="00AD76C7">
        <w:rPr>
          <w:rFonts w:ascii="Times New Roman" w:eastAsia="宋体" w:hAnsi="Times New Roman" w:cs="Times New Roman"/>
          <w:sz w:val="24"/>
          <w:szCs w:val="32"/>
        </w:rPr>
        <w:t>，将上清液移入</w:t>
      </w:r>
      <w:r w:rsidRPr="00AD76C7">
        <w:rPr>
          <w:rFonts w:ascii="Times New Roman" w:eastAsia="宋体" w:hAnsi="Times New Roman" w:cs="Times New Roman"/>
          <w:sz w:val="24"/>
          <w:szCs w:val="32"/>
        </w:rPr>
        <w:t>100mL</w:t>
      </w:r>
      <w:r w:rsidRPr="00AD76C7">
        <w:rPr>
          <w:rFonts w:ascii="Times New Roman" w:eastAsia="宋体" w:hAnsi="Times New Roman" w:cs="Times New Roman"/>
          <w:sz w:val="24"/>
          <w:szCs w:val="32"/>
        </w:rPr>
        <w:t>容量瓶中。再加入</w:t>
      </w:r>
      <w:r w:rsidRPr="00AD76C7">
        <w:rPr>
          <w:rFonts w:ascii="Times New Roman" w:eastAsia="宋体" w:hAnsi="Times New Roman" w:cs="Times New Roman"/>
          <w:sz w:val="24"/>
          <w:szCs w:val="32"/>
        </w:rPr>
        <w:t>20mL</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2mol</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L</w:t>
      </w:r>
      <w:r w:rsidRPr="00AD76C7">
        <w:rPr>
          <w:rFonts w:ascii="Times New Roman" w:eastAsia="宋体" w:hAnsi="Times New Roman" w:cs="Times New Roman"/>
          <w:sz w:val="24"/>
          <w:szCs w:val="32"/>
          <w:vertAlign w:val="superscript"/>
        </w:rPr>
        <w:t>-1</w:t>
      </w:r>
      <w:r w:rsidRPr="00AD76C7">
        <w:rPr>
          <w:rFonts w:ascii="Times New Roman" w:eastAsia="宋体" w:hAnsi="Times New Roman" w:cs="Times New Roman"/>
          <w:sz w:val="24"/>
          <w:szCs w:val="32"/>
        </w:rPr>
        <w:t>盐酸水溶液至上述离心后的固体试样中，涡旋混匀</w:t>
      </w:r>
      <w:r w:rsidRPr="00AD76C7">
        <w:rPr>
          <w:rFonts w:ascii="Times New Roman" w:eastAsia="宋体" w:hAnsi="Times New Roman" w:cs="Times New Roman"/>
          <w:sz w:val="24"/>
          <w:szCs w:val="32"/>
        </w:rPr>
        <w:t>5min</w:t>
      </w:r>
      <w:r w:rsidRPr="00AD76C7">
        <w:rPr>
          <w:rFonts w:ascii="Times New Roman" w:eastAsia="宋体" w:hAnsi="Times New Roman" w:cs="Times New Roman"/>
          <w:sz w:val="24"/>
          <w:szCs w:val="32"/>
        </w:rPr>
        <w:t>，超声提取</w:t>
      </w:r>
      <w:r w:rsidRPr="00AD76C7">
        <w:rPr>
          <w:rFonts w:ascii="Times New Roman" w:eastAsia="宋体" w:hAnsi="Times New Roman" w:cs="Times New Roman"/>
          <w:sz w:val="24"/>
          <w:szCs w:val="32"/>
        </w:rPr>
        <w:t>10min</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10000r</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min</w:t>
      </w:r>
      <w:r w:rsidRPr="00AD76C7">
        <w:rPr>
          <w:rFonts w:ascii="Times New Roman" w:eastAsia="宋体" w:hAnsi="Times New Roman" w:cs="Times New Roman"/>
          <w:sz w:val="24"/>
          <w:szCs w:val="32"/>
          <w:vertAlign w:val="superscript"/>
        </w:rPr>
        <w:t>-1</w:t>
      </w:r>
      <w:r w:rsidRPr="00AD76C7">
        <w:rPr>
          <w:rFonts w:ascii="Times New Roman" w:eastAsia="宋体" w:hAnsi="Times New Roman" w:cs="Times New Roman"/>
          <w:sz w:val="24"/>
          <w:szCs w:val="32"/>
        </w:rPr>
        <w:t xml:space="preserve"> </w:t>
      </w:r>
      <w:r w:rsidRPr="00AD76C7">
        <w:rPr>
          <w:rFonts w:ascii="Times New Roman" w:eastAsia="宋体" w:hAnsi="Times New Roman" w:cs="Times New Roman"/>
          <w:sz w:val="24"/>
          <w:szCs w:val="32"/>
        </w:rPr>
        <w:t>离心</w:t>
      </w:r>
      <w:r w:rsidRPr="00AD76C7">
        <w:rPr>
          <w:rFonts w:ascii="Times New Roman" w:eastAsia="宋体" w:hAnsi="Times New Roman" w:cs="Times New Roman"/>
          <w:sz w:val="24"/>
          <w:szCs w:val="32"/>
        </w:rPr>
        <w:t>10min</w:t>
      </w:r>
      <w:r w:rsidRPr="00AD76C7">
        <w:rPr>
          <w:rFonts w:ascii="Times New Roman" w:eastAsia="宋体" w:hAnsi="Times New Roman" w:cs="Times New Roman"/>
          <w:sz w:val="24"/>
          <w:szCs w:val="32"/>
        </w:rPr>
        <w:t>，将上清液合并到上述</w:t>
      </w:r>
      <w:r w:rsidRPr="00AD76C7">
        <w:rPr>
          <w:rFonts w:ascii="Times New Roman" w:eastAsia="宋体" w:hAnsi="Times New Roman" w:cs="Times New Roman"/>
          <w:sz w:val="24"/>
          <w:szCs w:val="32"/>
        </w:rPr>
        <w:t>100mL</w:t>
      </w:r>
      <w:r w:rsidRPr="00AD76C7">
        <w:rPr>
          <w:rFonts w:ascii="Times New Roman" w:eastAsia="宋体" w:hAnsi="Times New Roman" w:cs="Times New Roman"/>
          <w:sz w:val="24"/>
          <w:szCs w:val="32"/>
        </w:rPr>
        <w:t>容量瓶中，用水定容至刻度，摇匀。</w:t>
      </w:r>
    </w:p>
    <w:p w14:paraId="68510273" w14:textId="77777777" w:rsidR="00F24B37" w:rsidRPr="00AD76C7" w:rsidRDefault="00AD76C7">
      <w:pPr>
        <w:spacing w:line="360" w:lineRule="auto"/>
        <w:jc w:val="left"/>
        <w:rPr>
          <w:rFonts w:ascii="Times New Roman" w:eastAsia="宋体" w:hAnsi="Times New Roman" w:cs="Times New Roman"/>
          <w:sz w:val="24"/>
          <w:szCs w:val="32"/>
        </w:rPr>
      </w:pPr>
      <w:r w:rsidRPr="00AD76C7">
        <w:rPr>
          <w:rFonts w:ascii="Times New Roman" w:eastAsia="宋体" w:hAnsi="Times New Roman" w:cs="Times New Roman"/>
          <w:sz w:val="24"/>
          <w:szCs w:val="32"/>
        </w:rPr>
        <w:t>2</w:t>
      </w:r>
      <w:r w:rsidRPr="00AD76C7">
        <w:rPr>
          <w:rFonts w:ascii="Times New Roman" w:eastAsia="宋体" w:hAnsi="Times New Roman" w:cs="Times New Roman"/>
          <w:sz w:val="24"/>
          <w:szCs w:val="32"/>
        </w:rPr>
        <w:t>、净化</w:t>
      </w:r>
    </w:p>
    <w:p w14:paraId="06D7D730" w14:textId="77777777" w:rsidR="00F24B37" w:rsidRPr="00AD76C7" w:rsidRDefault="00AD76C7" w:rsidP="00AD76C7">
      <w:pPr>
        <w:spacing w:line="360" w:lineRule="auto"/>
        <w:ind w:firstLineChars="200" w:firstLine="480"/>
        <w:rPr>
          <w:rFonts w:ascii="Times New Roman" w:eastAsia="宋体" w:hAnsi="Times New Roman" w:cs="Times New Roman"/>
          <w:sz w:val="24"/>
          <w:szCs w:val="32"/>
        </w:rPr>
      </w:pPr>
      <w:r w:rsidRPr="00AD76C7">
        <w:rPr>
          <w:rFonts w:ascii="Times New Roman" w:eastAsia="宋体" w:hAnsi="Times New Roman" w:cs="Times New Roman"/>
          <w:sz w:val="24"/>
          <w:szCs w:val="32"/>
        </w:rPr>
        <w:t>准确移取</w:t>
      </w:r>
      <w:r w:rsidRPr="00AD76C7">
        <w:rPr>
          <w:rFonts w:ascii="Times New Roman" w:eastAsia="宋体" w:hAnsi="Times New Roman" w:cs="Times New Roman"/>
          <w:sz w:val="24"/>
          <w:szCs w:val="32"/>
        </w:rPr>
        <w:t>10mL</w:t>
      </w:r>
      <w:r w:rsidRPr="00AD76C7">
        <w:rPr>
          <w:rFonts w:ascii="Times New Roman" w:eastAsia="宋体" w:hAnsi="Times New Roman" w:cs="Times New Roman"/>
          <w:sz w:val="24"/>
          <w:szCs w:val="32"/>
        </w:rPr>
        <w:t>提取液，至活化后的</w:t>
      </w:r>
      <w:r w:rsidRPr="00AD76C7">
        <w:rPr>
          <w:rFonts w:ascii="Times New Roman" w:eastAsia="宋体" w:hAnsi="Times New Roman" w:cs="Times New Roman"/>
          <w:sz w:val="24"/>
          <w:szCs w:val="32"/>
        </w:rPr>
        <w:t>HLB</w:t>
      </w:r>
      <w:r w:rsidRPr="00AD76C7">
        <w:rPr>
          <w:rFonts w:ascii="Times New Roman" w:eastAsia="宋体" w:hAnsi="Times New Roman" w:cs="Times New Roman"/>
          <w:sz w:val="24"/>
          <w:szCs w:val="32"/>
        </w:rPr>
        <w:t>固相萃取柱中，再用</w:t>
      </w:r>
      <w:r w:rsidRPr="00AD76C7">
        <w:rPr>
          <w:rFonts w:ascii="Times New Roman" w:eastAsia="宋体" w:hAnsi="Times New Roman" w:cs="Times New Roman"/>
          <w:sz w:val="24"/>
          <w:szCs w:val="32"/>
        </w:rPr>
        <w:t>12mL</w:t>
      </w:r>
      <w:r w:rsidRPr="00AD76C7">
        <w:rPr>
          <w:rFonts w:ascii="Times New Roman" w:eastAsia="宋体" w:hAnsi="Times New Roman" w:cs="Times New Roman"/>
          <w:sz w:val="24"/>
          <w:szCs w:val="32"/>
        </w:rPr>
        <w:t>水淋洗，最后用</w:t>
      </w:r>
      <w:r w:rsidRPr="00AD76C7">
        <w:rPr>
          <w:rFonts w:ascii="Times New Roman" w:eastAsia="宋体" w:hAnsi="Times New Roman" w:cs="Times New Roman"/>
          <w:sz w:val="24"/>
          <w:szCs w:val="32"/>
        </w:rPr>
        <w:t>9mL</w:t>
      </w:r>
      <w:r w:rsidRPr="00AD76C7">
        <w:rPr>
          <w:rFonts w:ascii="Times New Roman" w:eastAsia="宋体" w:hAnsi="Times New Roman" w:cs="Times New Roman"/>
          <w:sz w:val="24"/>
          <w:szCs w:val="32"/>
        </w:rPr>
        <w:t>甲醇洗脱。洗脱液在</w:t>
      </w:r>
      <w:r w:rsidRPr="00AD76C7">
        <w:rPr>
          <w:rFonts w:ascii="Times New Roman" w:eastAsia="宋体" w:hAnsi="Times New Roman" w:cs="Times New Roman"/>
          <w:sz w:val="24"/>
          <w:szCs w:val="32"/>
        </w:rPr>
        <w:t>40℃</w:t>
      </w:r>
      <w:r w:rsidRPr="00AD76C7">
        <w:rPr>
          <w:rFonts w:ascii="Times New Roman" w:eastAsia="宋体" w:hAnsi="Times New Roman" w:cs="Times New Roman"/>
          <w:sz w:val="24"/>
          <w:szCs w:val="32"/>
        </w:rPr>
        <w:t>水浴中氮气吹干，使用</w:t>
      </w:r>
      <w:r w:rsidRPr="00AD76C7">
        <w:rPr>
          <w:rFonts w:ascii="Times New Roman" w:eastAsia="宋体" w:hAnsi="Times New Roman" w:cs="Times New Roman"/>
          <w:sz w:val="24"/>
          <w:szCs w:val="32"/>
        </w:rPr>
        <w:t>1.0mL</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2%</w:t>
      </w:r>
      <w:r w:rsidRPr="00AD76C7">
        <w:rPr>
          <w:rFonts w:ascii="Times New Roman" w:eastAsia="宋体" w:hAnsi="Times New Roman" w:cs="Times New Roman"/>
          <w:sz w:val="24"/>
          <w:szCs w:val="32"/>
        </w:rPr>
        <w:t>甲酸水溶液</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甲醇</w:t>
      </w:r>
      <w:r w:rsidRPr="00AD76C7">
        <w:rPr>
          <w:rFonts w:ascii="Times New Roman" w:eastAsia="宋体" w:hAnsi="Times New Roman" w:cs="Times New Roman"/>
          <w:sz w:val="24"/>
          <w:szCs w:val="32"/>
        </w:rPr>
        <w:t>(1+1</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v/v)</w:t>
      </w:r>
      <w:r w:rsidRPr="00AD76C7">
        <w:rPr>
          <w:rFonts w:ascii="Times New Roman" w:eastAsia="宋体" w:hAnsi="Times New Roman" w:cs="Times New Roman"/>
          <w:sz w:val="24"/>
          <w:szCs w:val="32"/>
        </w:rPr>
        <w:t>进行复溶，复溶液经过</w:t>
      </w:r>
      <w:r w:rsidRPr="00AD76C7">
        <w:rPr>
          <w:rFonts w:ascii="Times New Roman" w:eastAsia="宋体" w:hAnsi="Times New Roman" w:cs="Times New Roman"/>
          <w:sz w:val="24"/>
          <w:szCs w:val="32"/>
        </w:rPr>
        <w:t>10000r</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min</w:t>
      </w:r>
      <w:r w:rsidRPr="00AD76C7">
        <w:rPr>
          <w:rFonts w:ascii="Times New Roman" w:eastAsia="宋体" w:hAnsi="Times New Roman" w:cs="Times New Roman"/>
          <w:sz w:val="24"/>
          <w:szCs w:val="32"/>
          <w:vertAlign w:val="superscript"/>
        </w:rPr>
        <w:t>-1</w:t>
      </w:r>
      <w:r w:rsidRPr="00AD76C7">
        <w:rPr>
          <w:rFonts w:ascii="Times New Roman" w:eastAsia="宋体" w:hAnsi="Times New Roman" w:cs="Times New Roman"/>
          <w:sz w:val="24"/>
          <w:szCs w:val="32"/>
        </w:rPr>
        <w:t>离心</w:t>
      </w:r>
      <w:r w:rsidRPr="00AD76C7">
        <w:rPr>
          <w:rFonts w:ascii="Times New Roman" w:eastAsia="宋体" w:hAnsi="Times New Roman" w:cs="Times New Roman"/>
          <w:sz w:val="24"/>
          <w:szCs w:val="32"/>
        </w:rPr>
        <w:t>5min</w:t>
      </w:r>
      <w:r w:rsidRPr="00AD76C7">
        <w:rPr>
          <w:rFonts w:ascii="Times New Roman" w:eastAsia="宋体" w:hAnsi="Times New Roman" w:cs="Times New Roman"/>
          <w:sz w:val="24"/>
          <w:szCs w:val="32"/>
        </w:rPr>
        <w:t>后，供</w:t>
      </w:r>
      <w:r w:rsidRPr="00AD76C7">
        <w:rPr>
          <w:rFonts w:ascii="Times New Roman" w:eastAsia="宋体" w:hAnsi="Times New Roman" w:cs="Times New Roman"/>
          <w:sz w:val="24"/>
          <w:szCs w:val="32"/>
        </w:rPr>
        <w:t>UPLC-MS/MS</w:t>
      </w:r>
      <w:r w:rsidRPr="00AD76C7">
        <w:rPr>
          <w:rFonts w:ascii="Times New Roman" w:eastAsia="宋体" w:hAnsi="Times New Roman" w:cs="Times New Roman"/>
          <w:sz w:val="24"/>
          <w:szCs w:val="32"/>
        </w:rPr>
        <w:t>上机测定。</w:t>
      </w:r>
    </w:p>
    <w:p w14:paraId="21670503" w14:textId="77777777" w:rsidR="00F24B37" w:rsidRPr="00AD76C7" w:rsidRDefault="00AD76C7">
      <w:pPr>
        <w:spacing w:line="360" w:lineRule="auto"/>
        <w:jc w:val="left"/>
        <w:rPr>
          <w:rFonts w:ascii="Times New Roman" w:eastAsia="宋体" w:hAnsi="Times New Roman" w:cs="Times New Roman"/>
          <w:sz w:val="24"/>
          <w:szCs w:val="32"/>
        </w:rPr>
      </w:pPr>
      <w:r w:rsidRPr="00AD76C7">
        <w:rPr>
          <w:rFonts w:ascii="Times New Roman" w:eastAsia="宋体" w:hAnsi="Times New Roman" w:cs="Times New Roman"/>
          <w:sz w:val="24"/>
          <w:szCs w:val="32"/>
        </w:rPr>
        <w:t>5.2</w:t>
      </w:r>
      <w:r w:rsidRPr="00AD76C7">
        <w:rPr>
          <w:rFonts w:ascii="Times New Roman" w:eastAsia="宋体" w:hAnsi="Times New Roman" w:cs="Times New Roman"/>
          <w:sz w:val="24"/>
          <w:szCs w:val="32"/>
        </w:rPr>
        <w:t>色谱条件</w:t>
      </w:r>
    </w:p>
    <w:p w14:paraId="0837FCE4" w14:textId="5B34EFFF" w:rsidR="00F24B37" w:rsidRPr="00AD76C7" w:rsidRDefault="00AD76C7" w:rsidP="00AD76C7">
      <w:pPr>
        <w:spacing w:line="360" w:lineRule="auto"/>
        <w:ind w:firstLineChars="200" w:firstLine="480"/>
        <w:rPr>
          <w:rFonts w:ascii="Times New Roman" w:eastAsia="宋体" w:hAnsi="Times New Roman" w:cs="Times New Roman" w:hint="eastAsia"/>
          <w:sz w:val="24"/>
          <w:szCs w:val="32"/>
        </w:rPr>
      </w:pPr>
      <w:r w:rsidRPr="00AD76C7">
        <w:rPr>
          <w:rFonts w:ascii="Times New Roman" w:eastAsia="宋体" w:hAnsi="Times New Roman" w:cs="Times New Roman"/>
          <w:sz w:val="24"/>
          <w:szCs w:val="32"/>
        </w:rPr>
        <w:t>色谱柱：</w:t>
      </w:r>
      <w:r w:rsidRPr="00AD76C7">
        <w:rPr>
          <w:rFonts w:ascii="Times New Roman" w:eastAsia="宋体" w:hAnsi="Times New Roman" w:cs="Times New Roman"/>
          <w:sz w:val="24"/>
          <w:szCs w:val="32"/>
        </w:rPr>
        <w:t>C</w:t>
      </w:r>
      <w:r w:rsidRPr="00AD76C7">
        <w:rPr>
          <w:rFonts w:ascii="Times New Roman" w:eastAsia="宋体" w:hAnsi="Times New Roman" w:cs="Times New Roman"/>
          <w:sz w:val="24"/>
          <w:szCs w:val="32"/>
          <w:vertAlign w:val="subscript"/>
        </w:rPr>
        <w:t>18</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150mm×3.0mm</w:t>
      </w:r>
      <w:r w:rsidRPr="00AD76C7">
        <w:rPr>
          <w:rFonts w:ascii="Times New Roman" w:eastAsia="宋体" w:hAnsi="Times New Roman" w:cs="Times New Roman"/>
          <w:sz w:val="24"/>
          <w:szCs w:val="32"/>
        </w:rPr>
        <w:t>，粒径</w:t>
      </w:r>
      <w:r w:rsidRPr="00AD76C7">
        <w:rPr>
          <w:rFonts w:ascii="Times New Roman" w:eastAsia="宋体" w:hAnsi="Times New Roman" w:cs="Times New Roman"/>
          <w:sz w:val="24"/>
          <w:szCs w:val="32"/>
        </w:rPr>
        <w:t>3</w:t>
      </w:r>
      <w:r w:rsidRPr="00AD76C7">
        <w:rPr>
          <w:rFonts w:ascii="Times New Roman" w:eastAsia="宋体" w:hAnsi="Times New Roman" w:cs="Times New Roman"/>
          <w:sz w:val="24"/>
          <w:szCs w:val="32"/>
        </w:rPr>
        <w:t>μm</w:t>
      </w:r>
      <w:r w:rsidRPr="00AD76C7">
        <w:rPr>
          <w:rFonts w:ascii="Times New Roman" w:eastAsia="宋体" w:hAnsi="Times New Roman" w:cs="Times New Roman"/>
          <w:sz w:val="24"/>
          <w:szCs w:val="32"/>
        </w:rPr>
        <w:t>；柱温：</w:t>
      </w:r>
      <w:r w:rsidRPr="00AD76C7">
        <w:rPr>
          <w:rFonts w:ascii="Times New Roman" w:eastAsia="宋体" w:hAnsi="Times New Roman" w:cs="Times New Roman"/>
          <w:sz w:val="24"/>
          <w:szCs w:val="32"/>
        </w:rPr>
        <w:t>35℃</w:t>
      </w:r>
      <w:r w:rsidRPr="00AD76C7">
        <w:rPr>
          <w:rFonts w:ascii="Times New Roman" w:eastAsia="宋体" w:hAnsi="Times New Roman" w:cs="Times New Roman"/>
          <w:sz w:val="24"/>
          <w:szCs w:val="32"/>
        </w:rPr>
        <w:t>；流速：</w:t>
      </w:r>
      <w:r w:rsidRPr="00AD76C7">
        <w:rPr>
          <w:rFonts w:ascii="Times New Roman" w:eastAsia="宋体" w:hAnsi="Times New Roman" w:cs="Times New Roman"/>
          <w:sz w:val="24"/>
          <w:szCs w:val="32"/>
        </w:rPr>
        <w:t>0.5mL</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min</w:t>
      </w:r>
      <w:r w:rsidRPr="00AD76C7">
        <w:rPr>
          <w:rFonts w:ascii="Times New Roman" w:eastAsia="宋体" w:hAnsi="Times New Roman" w:cs="Times New Roman"/>
          <w:sz w:val="24"/>
          <w:szCs w:val="32"/>
          <w:vertAlign w:val="superscript"/>
        </w:rPr>
        <w:t>-1</w:t>
      </w:r>
      <w:r w:rsidRPr="00AD76C7">
        <w:rPr>
          <w:rFonts w:ascii="Times New Roman" w:eastAsia="宋体" w:hAnsi="Times New Roman" w:cs="Times New Roman"/>
          <w:sz w:val="24"/>
          <w:szCs w:val="32"/>
        </w:rPr>
        <w:t>；进样体积：</w:t>
      </w:r>
      <w:r w:rsidRPr="00AD76C7">
        <w:rPr>
          <w:rFonts w:ascii="Times New Roman" w:eastAsia="宋体" w:hAnsi="Times New Roman" w:cs="Times New Roman"/>
          <w:sz w:val="24"/>
          <w:szCs w:val="32"/>
        </w:rPr>
        <w:t>10</w:t>
      </w:r>
      <w:r w:rsidRPr="00AD76C7">
        <w:rPr>
          <w:rFonts w:ascii="Times New Roman" w:eastAsia="宋体" w:hAnsi="Times New Roman" w:cs="Times New Roman"/>
          <w:sz w:val="24"/>
          <w:szCs w:val="32"/>
        </w:rPr>
        <w:t>μL</w:t>
      </w:r>
      <w:r w:rsidRPr="00AD76C7">
        <w:rPr>
          <w:rFonts w:ascii="Times New Roman" w:eastAsia="宋体" w:hAnsi="Times New Roman" w:cs="Times New Roman"/>
          <w:sz w:val="24"/>
          <w:szCs w:val="32"/>
        </w:rPr>
        <w:t>；流动相</w:t>
      </w:r>
      <w:r w:rsidRPr="00AD76C7">
        <w:rPr>
          <w:rFonts w:ascii="Times New Roman" w:eastAsia="宋体" w:hAnsi="Times New Roman" w:cs="Times New Roman"/>
          <w:sz w:val="24"/>
          <w:szCs w:val="32"/>
        </w:rPr>
        <w:t>A</w:t>
      </w: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0.3%</w:t>
      </w:r>
      <w:r w:rsidRPr="00AD76C7">
        <w:rPr>
          <w:rFonts w:ascii="Times New Roman" w:eastAsia="宋体" w:hAnsi="Times New Roman" w:cs="Times New Roman"/>
          <w:sz w:val="24"/>
          <w:szCs w:val="32"/>
        </w:rPr>
        <w:t>甲酸水溶液；流动相</w:t>
      </w:r>
      <w:r w:rsidRPr="00AD76C7">
        <w:rPr>
          <w:rFonts w:ascii="Times New Roman" w:eastAsia="宋体" w:hAnsi="Times New Roman" w:cs="Times New Roman"/>
          <w:sz w:val="24"/>
          <w:szCs w:val="32"/>
        </w:rPr>
        <w:t>B</w:t>
      </w:r>
      <w:r w:rsidRPr="00AD76C7">
        <w:rPr>
          <w:rFonts w:ascii="Times New Roman" w:eastAsia="宋体" w:hAnsi="Times New Roman" w:cs="Times New Roman"/>
          <w:sz w:val="24"/>
          <w:szCs w:val="32"/>
        </w:rPr>
        <w:t>：甲醇；梯度洗脱程序见表</w:t>
      </w:r>
      <w:r w:rsidRPr="00AD76C7">
        <w:rPr>
          <w:rFonts w:ascii="Times New Roman" w:eastAsia="宋体" w:hAnsi="Times New Roman" w:cs="Times New Roman"/>
          <w:sz w:val="24"/>
          <w:szCs w:val="32"/>
        </w:rPr>
        <w:t>1</w:t>
      </w:r>
    </w:p>
    <w:p w14:paraId="66ED5E2A"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表</w:t>
      </w:r>
      <w:r w:rsidRPr="00AD76C7">
        <w:rPr>
          <w:rFonts w:ascii="Times New Roman" w:eastAsia="宋体" w:hAnsi="Times New Roman" w:cs="Times New Roman"/>
          <w:sz w:val="24"/>
          <w:szCs w:val="32"/>
        </w:rPr>
        <w:t xml:space="preserve">1 </w:t>
      </w:r>
      <w:r w:rsidRPr="00AD76C7">
        <w:rPr>
          <w:rFonts w:ascii="Times New Roman" w:eastAsia="宋体" w:hAnsi="Times New Roman" w:cs="Times New Roman"/>
          <w:sz w:val="24"/>
          <w:szCs w:val="32"/>
        </w:rPr>
        <w:t>梯度洗脱程序</w:t>
      </w:r>
    </w:p>
    <w:tbl>
      <w:tblPr>
        <w:tblStyle w:val="ae"/>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70"/>
        <w:gridCol w:w="2768"/>
        <w:gridCol w:w="2768"/>
      </w:tblGrid>
      <w:tr w:rsidR="00F24B37" w:rsidRPr="00AD76C7" w14:paraId="3CE530C0" w14:textId="77777777">
        <w:trPr>
          <w:trHeight w:val="90"/>
          <w:jc w:val="center"/>
        </w:trPr>
        <w:tc>
          <w:tcPr>
            <w:tcW w:w="2819" w:type="dxa"/>
            <w:tcBorders>
              <w:left w:val="nil"/>
              <w:right w:val="nil"/>
            </w:tcBorders>
          </w:tcPr>
          <w:p w14:paraId="3B4258F6"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时间</w:t>
            </w:r>
            <w:r w:rsidRPr="00AD76C7">
              <w:rPr>
                <w:rFonts w:ascii="Times New Roman" w:eastAsia="宋体" w:hAnsi="Times New Roman" w:cs="Times New Roman"/>
                <w:sz w:val="24"/>
                <w:szCs w:val="32"/>
              </w:rPr>
              <w:t>t/min</w:t>
            </w:r>
          </w:p>
        </w:tc>
        <w:tc>
          <w:tcPr>
            <w:tcW w:w="2820" w:type="dxa"/>
            <w:tcBorders>
              <w:left w:val="nil"/>
              <w:right w:val="nil"/>
            </w:tcBorders>
          </w:tcPr>
          <w:p w14:paraId="7B5B97D3"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流动相</w:t>
            </w:r>
            <w:r w:rsidRPr="00AD76C7">
              <w:rPr>
                <w:rFonts w:ascii="Times New Roman" w:eastAsia="宋体" w:hAnsi="Times New Roman" w:cs="Times New Roman"/>
                <w:sz w:val="24"/>
                <w:szCs w:val="32"/>
              </w:rPr>
              <w:t>A/%</w:t>
            </w:r>
          </w:p>
        </w:tc>
        <w:tc>
          <w:tcPr>
            <w:tcW w:w="2820" w:type="dxa"/>
            <w:tcBorders>
              <w:left w:val="nil"/>
              <w:right w:val="nil"/>
            </w:tcBorders>
          </w:tcPr>
          <w:p w14:paraId="03DC7E48"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流动相</w:t>
            </w:r>
            <w:r w:rsidRPr="00AD76C7">
              <w:rPr>
                <w:rFonts w:ascii="Times New Roman" w:eastAsia="宋体" w:hAnsi="Times New Roman" w:cs="Times New Roman"/>
                <w:sz w:val="24"/>
                <w:szCs w:val="32"/>
              </w:rPr>
              <w:t>B/%</w:t>
            </w:r>
          </w:p>
        </w:tc>
      </w:tr>
      <w:tr w:rsidR="00F24B37" w:rsidRPr="00AD76C7" w14:paraId="04A2B2F9" w14:textId="77777777">
        <w:trPr>
          <w:trHeight w:val="90"/>
          <w:jc w:val="center"/>
        </w:trPr>
        <w:tc>
          <w:tcPr>
            <w:tcW w:w="2819" w:type="dxa"/>
            <w:tcBorders>
              <w:left w:val="nil"/>
              <w:bottom w:val="nil"/>
              <w:right w:val="nil"/>
            </w:tcBorders>
          </w:tcPr>
          <w:p w14:paraId="3F8C101D"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0.0</w:t>
            </w:r>
          </w:p>
        </w:tc>
        <w:tc>
          <w:tcPr>
            <w:tcW w:w="2820" w:type="dxa"/>
            <w:tcBorders>
              <w:left w:val="nil"/>
              <w:bottom w:val="nil"/>
              <w:right w:val="nil"/>
            </w:tcBorders>
          </w:tcPr>
          <w:p w14:paraId="7B53049E"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90</w:t>
            </w:r>
          </w:p>
        </w:tc>
        <w:tc>
          <w:tcPr>
            <w:tcW w:w="2820" w:type="dxa"/>
            <w:tcBorders>
              <w:left w:val="nil"/>
              <w:bottom w:val="nil"/>
              <w:right w:val="nil"/>
            </w:tcBorders>
          </w:tcPr>
          <w:p w14:paraId="3AE52AAB"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10</w:t>
            </w:r>
          </w:p>
        </w:tc>
      </w:tr>
      <w:tr w:rsidR="00F24B37" w:rsidRPr="00AD76C7" w14:paraId="512DA833" w14:textId="77777777">
        <w:trPr>
          <w:trHeight w:val="90"/>
          <w:jc w:val="center"/>
        </w:trPr>
        <w:tc>
          <w:tcPr>
            <w:tcW w:w="2819" w:type="dxa"/>
            <w:tcBorders>
              <w:top w:val="nil"/>
              <w:left w:val="nil"/>
              <w:bottom w:val="nil"/>
              <w:right w:val="nil"/>
            </w:tcBorders>
          </w:tcPr>
          <w:p w14:paraId="70B8AD8E"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8.00</w:t>
            </w:r>
          </w:p>
        </w:tc>
        <w:tc>
          <w:tcPr>
            <w:tcW w:w="2820" w:type="dxa"/>
            <w:tcBorders>
              <w:top w:val="nil"/>
              <w:left w:val="nil"/>
              <w:bottom w:val="nil"/>
              <w:right w:val="nil"/>
            </w:tcBorders>
          </w:tcPr>
          <w:p w14:paraId="77E71C24"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5</w:t>
            </w:r>
          </w:p>
        </w:tc>
        <w:tc>
          <w:tcPr>
            <w:tcW w:w="2820" w:type="dxa"/>
            <w:tcBorders>
              <w:top w:val="nil"/>
              <w:left w:val="nil"/>
              <w:bottom w:val="nil"/>
              <w:right w:val="nil"/>
            </w:tcBorders>
          </w:tcPr>
          <w:p w14:paraId="782F7F25"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95</w:t>
            </w:r>
          </w:p>
        </w:tc>
      </w:tr>
      <w:tr w:rsidR="00F24B37" w:rsidRPr="00AD76C7" w14:paraId="30483CE0" w14:textId="77777777">
        <w:trPr>
          <w:trHeight w:val="90"/>
          <w:jc w:val="center"/>
        </w:trPr>
        <w:tc>
          <w:tcPr>
            <w:tcW w:w="2819" w:type="dxa"/>
            <w:tcBorders>
              <w:top w:val="nil"/>
              <w:left w:val="nil"/>
              <w:bottom w:val="nil"/>
              <w:right w:val="nil"/>
            </w:tcBorders>
          </w:tcPr>
          <w:p w14:paraId="5F9A8CCF"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13.00</w:t>
            </w:r>
          </w:p>
        </w:tc>
        <w:tc>
          <w:tcPr>
            <w:tcW w:w="2820" w:type="dxa"/>
            <w:tcBorders>
              <w:top w:val="nil"/>
              <w:left w:val="nil"/>
              <w:bottom w:val="nil"/>
              <w:right w:val="nil"/>
            </w:tcBorders>
          </w:tcPr>
          <w:p w14:paraId="4718CAB3"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5</w:t>
            </w:r>
          </w:p>
        </w:tc>
        <w:tc>
          <w:tcPr>
            <w:tcW w:w="2820" w:type="dxa"/>
            <w:tcBorders>
              <w:top w:val="nil"/>
              <w:left w:val="nil"/>
              <w:bottom w:val="nil"/>
              <w:right w:val="nil"/>
            </w:tcBorders>
          </w:tcPr>
          <w:p w14:paraId="1D250547"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95</w:t>
            </w:r>
          </w:p>
        </w:tc>
      </w:tr>
      <w:tr w:rsidR="00F24B37" w:rsidRPr="00AD76C7" w14:paraId="55584C81" w14:textId="77777777">
        <w:trPr>
          <w:trHeight w:val="90"/>
          <w:jc w:val="center"/>
        </w:trPr>
        <w:tc>
          <w:tcPr>
            <w:tcW w:w="2819" w:type="dxa"/>
            <w:tcBorders>
              <w:top w:val="nil"/>
              <w:left w:val="nil"/>
              <w:bottom w:val="nil"/>
              <w:right w:val="nil"/>
            </w:tcBorders>
          </w:tcPr>
          <w:p w14:paraId="5E542D2C"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13.01</w:t>
            </w:r>
          </w:p>
        </w:tc>
        <w:tc>
          <w:tcPr>
            <w:tcW w:w="2820" w:type="dxa"/>
            <w:tcBorders>
              <w:top w:val="nil"/>
              <w:left w:val="nil"/>
              <w:bottom w:val="nil"/>
              <w:right w:val="nil"/>
            </w:tcBorders>
          </w:tcPr>
          <w:p w14:paraId="5E55DBFB"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90</w:t>
            </w:r>
          </w:p>
        </w:tc>
        <w:tc>
          <w:tcPr>
            <w:tcW w:w="2820" w:type="dxa"/>
            <w:tcBorders>
              <w:top w:val="nil"/>
              <w:left w:val="nil"/>
              <w:bottom w:val="nil"/>
              <w:right w:val="nil"/>
            </w:tcBorders>
          </w:tcPr>
          <w:p w14:paraId="1EE514B6"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10</w:t>
            </w:r>
          </w:p>
        </w:tc>
      </w:tr>
      <w:tr w:rsidR="00F24B37" w:rsidRPr="00AD76C7" w14:paraId="342E2A39" w14:textId="77777777">
        <w:trPr>
          <w:trHeight w:val="90"/>
          <w:jc w:val="center"/>
        </w:trPr>
        <w:tc>
          <w:tcPr>
            <w:tcW w:w="2819" w:type="dxa"/>
            <w:tcBorders>
              <w:top w:val="nil"/>
              <w:left w:val="nil"/>
              <w:right w:val="nil"/>
            </w:tcBorders>
          </w:tcPr>
          <w:p w14:paraId="377BC828"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16.00</w:t>
            </w:r>
          </w:p>
        </w:tc>
        <w:tc>
          <w:tcPr>
            <w:tcW w:w="2820" w:type="dxa"/>
            <w:tcBorders>
              <w:top w:val="nil"/>
              <w:left w:val="nil"/>
              <w:right w:val="nil"/>
            </w:tcBorders>
          </w:tcPr>
          <w:p w14:paraId="22BA7176"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90</w:t>
            </w:r>
          </w:p>
        </w:tc>
        <w:tc>
          <w:tcPr>
            <w:tcW w:w="2820" w:type="dxa"/>
            <w:tcBorders>
              <w:top w:val="nil"/>
              <w:left w:val="nil"/>
              <w:right w:val="nil"/>
            </w:tcBorders>
          </w:tcPr>
          <w:p w14:paraId="659F87EB"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10</w:t>
            </w:r>
          </w:p>
        </w:tc>
      </w:tr>
    </w:tbl>
    <w:p w14:paraId="6A169D1A" w14:textId="77777777" w:rsidR="00F24B37" w:rsidRPr="00AD76C7" w:rsidRDefault="00F24B37">
      <w:pPr>
        <w:spacing w:line="360" w:lineRule="auto"/>
        <w:jc w:val="left"/>
        <w:rPr>
          <w:rFonts w:ascii="Times New Roman" w:eastAsia="宋体" w:hAnsi="Times New Roman" w:cs="Times New Roman"/>
          <w:sz w:val="24"/>
          <w:szCs w:val="32"/>
        </w:rPr>
      </w:pPr>
    </w:p>
    <w:p w14:paraId="0095EAD5" w14:textId="77777777" w:rsidR="00F24B37" w:rsidRPr="00AD76C7" w:rsidRDefault="00AD76C7">
      <w:pPr>
        <w:spacing w:line="360" w:lineRule="auto"/>
        <w:jc w:val="left"/>
        <w:rPr>
          <w:rFonts w:ascii="Times New Roman" w:eastAsia="宋体" w:hAnsi="Times New Roman" w:cs="Times New Roman"/>
          <w:sz w:val="24"/>
          <w:szCs w:val="32"/>
        </w:rPr>
      </w:pPr>
      <w:r w:rsidRPr="00AD76C7">
        <w:rPr>
          <w:rFonts w:ascii="Times New Roman" w:eastAsia="宋体" w:hAnsi="Times New Roman" w:cs="Times New Roman"/>
          <w:sz w:val="24"/>
          <w:szCs w:val="32"/>
        </w:rPr>
        <w:t>5.3</w:t>
      </w:r>
      <w:r w:rsidRPr="00AD76C7">
        <w:rPr>
          <w:rFonts w:ascii="Times New Roman" w:eastAsia="宋体" w:hAnsi="Times New Roman" w:cs="Times New Roman"/>
          <w:sz w:val="24"/>
          <w:szCs w:val="32"/>
        </w:rPr>
        <w:t>质谱条件</w:t>
      </w:r>
    </w:p>
    <w:p w14:paraId="125E8E93"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表</w:t>
      </w:r>
      <w:r w:rsidRPr="00AD76C7">
        <w:rPr>
          <w:rFonts w:ascii="Times New Roman" w:eastAsia="宋体" w:hAnsi="Times New Roman" w:cs="Times New Roman"/>
          <w:sz w:val="24"/>
          <w:szCs w:val="32"/>
        </w:rPr>
        <w:t>2 MS/MS</w:t>
      </w:r>
      <w:r w:rsidRPr="00AD76C7">
        <w:rPr>
          <w:rFonts w:ascii="Times New Roman" w:eastAsia="宋体" w:hAnsi="Times New Roman" w:cs="Times New Roman"/>
          <w:sz w:val="24"/>
          <w:szCs w:val="32"/>
        </w:rPr>
        <w:t>设置参数</w:t>
      </w:r>
    </w:p>
    <w:tbl>
      <w:tblPr>
        <w:tblStyle w:val="ae"/>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4147"/>
        <w:gridCol w:w="4159"/>
      </w:tblGrid>
      <w:tr w:rsidR="00F24B37" w:rsidRPr="00AD76C7" w14:paraId="552F4296" w14:textId="77777777">
        <w:trPr>
          <w:jc w:val="center"/>
        </w:trPr>
        <w:tc>
          <w:tcPr>
            <w:tcW w:w="4261" w:type="dxa"/>
            <w:tcBorders>
              <w:tl2br w:val="nil"/>
              <w:tr2bl w:val="nil"/>
            </w:tcBorders>
          </w:tcPr>
          <w:p w14:paraId="509062C9"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扫描模式</w:t>
            </w:r>
          </w:p>
        </w:tc>
        <w:tc>
          <w:tcPr>
            <w:tcW w:w="4261" w:type="dxa"/>
            <w:tcBorders>
              <w:tl2br w:val="nil"/>
              <w:tr2bl w:val="nil"/>
            </w:tcBorders>
          </w:tcPr>
          <w:p w14:paraId="4E2AA601"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负离子模式</w:t>
            </w:r>
          </w:p>
        </w:tc>
      </w:tr>
      <w:tr w:rsidR="00F24B37" w:rsidRPr="00AD76C7" w14:paraId="5AD9D330" w14:textId="77777777">
        <w:trPr>
          <w:jc w:val="center"/>
        </w:trPr>
        <w:tc>
          <w:tcPr>
            <w:tcW w:w="4261" w:type="dxa"/>
            <w:tcBorders>
              <w:tl2br w:val="nil"/>
              <w:tr2bl w:val="nil"/>
            </w:tcBorders>
          </w:tcPr>
          <w:p w14:paraId="111A669C"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监测模式</w:t>
            </w:r>
          </w:p>
        </w:tc>
        <w:tc>
          <w:tcPr>
            <w:tcW w:w="4261" w:type="dxa"/>
            <w:tcBorders>
              <w:tl2br w:val="nil"/>
              <w:tr2bl w:val="nil"/>
            </w:tcBorders>
          </w:tcPr>
          <w:p w14:paraId="3CDF3AA6"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MRM</w:t>
            </w:r>
          </w:p>
        </w:tc>
      </w:tr>
      <w:tr w:rsidR="00F24B37" w:rsidRPr="00AD76C7" w14:paraId="786F9374" w14:textId="77777777">
        <w:trPr>
          <w:jc w:val="center"/>
        </w:trPr>
        <w:tc>
          <w:tcPr>
            <w:tcW w:w="4261" w:type="dxa"/>
            <w:tcBorders>
              <w:tl2br w:val="nil"/>
              <w:tr2bl w:val="nil"/>
            </w:tcBorders>
          </w:tcPr>
          <w:p w14:paraId="7187ACF4"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lastRenderedPageBreak/>
              <w:t>电喷雾电压</w:t>
            </w:r>
          </w:p>
        </w:tc>
        <w:tc>
          <w:tcPr>
            <w:tcW w:w="4261" w:type="dxa"/>
            <w:tcBorders>
              <w:tl2br w:val="nil"/>
              <w:tr2bl w:val="nil"/>
            </w:tcBorders>
          </w:tcPr>
          <w:p w14:paraId="7D0308A5"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-4500V</w:t>
            </w:r>
          </w:p>
        </w:tc>
      </w:tr>
      <w:tr w:rsidR="00F24B37" w:rsidRPr="00AD76C7" w14:paraId="2F63306B" w14:textId="77777777">
        <w:trPr>
          <w:jc w:val="center"/>
        </w:trPr>
        <w:tc>
          <w:tcPr>
            <w:tcW w:w="4261" w:type="dxa"/>
            <w:tcBorders>
              <w:tl2br w:val="nil"/>
              <w:tr2bl w:val="nil"/>
            </w:tcBorders>
          </w:tcPr>
          <w:p w14:paraId="6B78D089"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离子源温度</w:t>
            </w:r>
          </w:p>
        </w:tc>
        <w:tc>
          <w:tcPr>
            <w:tcW w:w="4261" w:type="dxa"/>
            <w:tcBorders>
              <w:tl2br w:val="nil"/>
              <w:tr2bl w:val="nil"/>
            </w:tcBorders>
          </w:tcPr>
          <w:p w14:paraId="14E4FA4E"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650℃</w:t>
            </w:r>
          </w:p>
        </w:tc>
      </w:tr>
      <w:tr w:rsidR="00F24B37" w:rsidRPr="00AD76C7" w14:paraId="72213A10" w14:textId="77777777">
        <w:trPr>
          <w:jc w:val="center"/>
        </w:trPr>
        <w:tc>
          <w:tcPr>
            <w:tcW w:w="4261" w:type="dxa"/>
            <w:tcBorders>
              <w:tl2br w:val="nil"/>
              <w:tr2bl w:val="nil"/>
            </w:tcBorders>
          </w:tcPr>
          <w:p w14:paraId="0B45478D"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雾化气压</w:t>
            </w:r>
          </w:p>
        </w:tc>
        <w:tc>
          <w:tcPr>
            <w:tcW w:w="4261" w:type="dxa"/>
            <w:tcBorders>
              <w:tl2br w:val="nil"/>
              <w:tr2bl w:val="nil"/>
            </w:tcBorders>
          </w:tcPr>
          <w:p w14:paraId="7BD6950E"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55psi</w:t>
            </w:r>
          </w:p>
        </w:tc>
      </w:tr>
      <w:tr w:rsidR="00F24B37" w:rsidRPr="00AD76C7" w14:paraId="7F791E61" w14:textId="77777777">
        <w:trPr>
          <w:jc w:val="center"/>
        </w:trPr>
        <w:tc>
          <w:tcPr>
            <w:tcW w:w="4261" w:type="dxa"/>
            <w:tcBorders>
              <w:tl2br w:val="nil"/>
              <w:tr2bl w:val="nil"/>
            </w:tcBorders>
          </w:tcPr>
          <w:p w14:paraId="7FBD5AF0"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辅助气压</w:t>
            </w:r>
          </w:p>
        </w:tc>
        <w:tc>
          <w:tcPr>
            <w:tcW w:w="4261" w:type="dxa"/>
            <w:tcBorders>
              <w:tl2br w:val="nil"/>
              <w:tr2bl w:val="nil"/>
            </w:tcBorders>
          </w:tcPr>
          <w:p w14:paraId="1E56B561"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55psi</w:t>
            </w:r>
          </w:p>
        </w:tc>
      </w:tr>
      <w:tr w:rsidR="00F24B37" w:rsidRPr="00AD76C7" w14:paraId="29948053" w14:textId="77777777">
        <w:trPr>
          <w:jc w:val="center"/>
        </w:trPr>
        <w:tc>
          <w:tcPr>
            <w:tcW w:w="4261" w:type="dxa"/>
            <w:tcBorders>
              <w:tl2br w:val="nil"/>
              <w:tr2bl w:val="nil"/>
            </w:tcBorders>
          </w:tcPr>
          <w:p w14:paraId="648F6EC4"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气帘气压力</w:t>
            </w:r>
          </w:p>
        </w:tc>
        <w:tc>
          <w:tcPr>
            <w:tcW w:w="4261" w:type="dxa"/>
            <w:tcBorders>
              <w:tl2br w:val="nil"/>
              <w:tr2bl w:val="nil"/>
            </w:tcBorders>
          </w:tcPr>
          <w:p w14:paraId="6D993509"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40psi</w:t>
            </w:r>
          </w:p>
        </w:tc>
      </w:tr>
      <w:tr w:rsidR="00F24B37" w:rsidRPr="00AD76C7" w14:paraId="1A0144FB" w14:textId="77777777">
        <w:trPr>
          <w:jc w:val="center"/>
        </w:trPr>
        <w:tc>
          <w:tcPr>
            <w:tcW w:w="4261" w:type="dxa"/>
            <w:tcBorders>
              <w:tl2br w:val="nil"/>
              <w:tr2bl w:val="nil"/>
            </w:tcBorders>
          </w:tcPr>
          <w:p w14:paraId="410BB2EA"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碰撞气压力</w:t>
            </w:r>
          </w:p>
        </w:tc>
        <w:tc>
          <w:tcPr>
            <w:tcW w:w="4261" w:type="dxa"/>
            <w:tcBorders>
              <w:tl2br w:val="nil"/>
              <w:tr2bl w:val="nil"/>
            </w:tcBorders>
          </w:tcPr>
          <w:p w14:paraId="78DB8EC6"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9psi</w:t>
            </w:r>
          </w:p>
        </w:tc>
      </w:tr>
    </w:tbl>
    <w:p w14:paraId="3DC01F2F" w14:textId="77777777" w:rsidR="00F24B37" w:rsidRPr="00AD76C7" w:rsidRDefault="00F24B37">
      <w:pPr>
        <w:spacing w:line="360" w:lineRule="auto"/>
        <w:jc w:val="left"/>
        <w:rPr>
          <w:rFonts w:ascii="Times New Roman" w:eastAsia="宋体" w:hAnsi="Times New Roman" w:cs="Times New Roman"/>
          <w:sz w:val="24"/>
          <w:szCs w:val="32"/>
        </w:rPr>
      </w:pPr>
    </w:p>
    <w:p w14:paraId="0E792B4A" w14:textId="77777777" w:rsidR="00F24B37" w:rsidRPr="00AD76C7" w:rsidRDefault="00AD76C7">
      <w:pPr>
        <w:spacing w:line="360" w:lineRule="auto"/>
        <w:ind w:firstLineChars="200" w:firstLine="480"/>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表</w:t>
      </w:r>
      <w:r w:rsidRPr="00AD76C7">
        <w:rPr>
          <w:rFonts w:ascii="Times New Roman" w:eastAsia="宋体" w:hAnsi="Times New Roman" w:cs="Times New Roman"/>
          <w:sz w:val="24"/>
          <w:szCs w:val="32"/>
        </w:rPr>
        <w:t xml:space="preserve">3 </w:t>
      </w:r>
      <w:r w:rsidRPr="00AD76C7">
        <w:rPr>
          <w:rFonts w:ascii="Times New Roman" w:eastAsia="宋体" w:hAnsi="Times New Roman" w:cs="Times New Roman"/>
          <w:sz w:val="24"/>
          <w:szCs w:val="32"/>
        </w:rPr>
        <w:t>胭脂红酸的质谱参数</w:t>
      </w:r>
    </w:p>
    <w:tbl>
      <w:tblPr>
        <w:tblStyle w:val="ae"/>
        <w:tblW w:w="885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57"/>
        <w:gridCol w:w="1764"/>
        <w:gridCol w:w="1416"/>
        <w:gridCol w:w="1380"/>
        <w:gridCol w:w="1032"/>
        <w:gridCol w:w="1008"/>
      </w:tblGrid>
      <w:tr w:rsidR="00F24B37" w:rsidRPr="00AD76C7" w14:paraId="0DF30F26" w14:textId="77777777">
        <w:trPr>
          <w:trHeight w:val="545"/>
          <w:jc w:val="center"/>
        </w:trPr>
        <w:tc>
          <w:tcPr>
            <w:tcW w:w="2257" w:type="dxa"/>
            <w:tcBorders>
              <w:tl2br w:val="nil"/>
              <w:tr2bl w:val="nil"/>
            </w:tcBorders>
          </w:tcPr>
          <w:p w14:paraId="597E67DC"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名称</w:t>
            </w:r>
          </w:p>
        </w:tc>
        <w:tc>
          <w:tcPr>
            <w:tcW w:w="1764" w:type="dxa"/>
            <w:tcBorders>
              <w:tl2br w:val="nil"/>
              <w:tr2bl w:val="nil"/>
            </w:tcBorders>
          </w:tcPr>
          <w:p w14:paraId="616342AE"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保留时间</w:t>
            </w:r>
            <w:r w:rsidRPr="00AD76C7">
              <w:rPr>
                <w:rFonts w:ascii="Times New Roman" w:eastAsia="宋体" w:hAnsi="Times New Roman" w:cs="Times New Roman"/>
                <w:sz w:val="24"/>
                <w:szCs w:val="32"/>
              </w:rPr>
              <w:t>(min)</w:t>
            </w:r>
          </w:p>
        </w:tc>
        <w:tc>
          <w:tcPr>
            <w:tcW w:w="1416" w:type="dxa"/>
            <w:tcBorders>
              <w:tl2br w:val="nil"/>
              <w:tr2bl w:val="nil"/>
            </w:tcBorders>
          </w:tcPr>
          <w:p w14:paraId="3801EC4C"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母离子</w:t>
            </w:r>
            <w:r w:rsidRPr="00AD76C7">
              <w:rPr>
                <w:rFonts w:ascii="Times New Roman" w:eastAsia="宋体" w:hAnsi="Times New Roman" w:cs="Times New Roman"/>
                <w:sz w:val="24"/>
                <w:szCs w:val="32"/>
              </w:rPr>
              <w:t>m/z</w:t>
            </w:r>
          </w:p>
        </w:tc>
        <w:tc>
          <w:tcPr>
            <w:tcW w:w="1380" w:type="dxa"/>
            <w:tcBorders>
              <w:tl2br w:val="nil"/>
              <w:tr2bl w:val="nil"/>
            </w:tcBorders>
          </w:tcPr>
          <w:p w14:paraId="3CD2E658"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子离子</w:t>
            </w:r>
            <w:r w:rsidRPr="00AD76C7">
              <w:rPr>
                <w:rFonts w:ascii="Times New Roman" w:eastAsia="宋体" w:hAnsi="Times New Roman" w:cs="Times New Roman"/>
                <w:sz w:val="24"/>
                <w:szCs w:val="32"/>
              </w:rPr>
              <w:t>m/z</w:t>
            </w:r>
          </w:p>
        </w:tc>
        <w:tc>
          <w:tcPr>
            <w:tcW w:w="1032" w:type="dxa"/>
            <w:tcBorders>
              <w:tl2br w:val="nil"/>
              <w:tr2bl w:val="nil"/>
            </w:tcBorders>
          </w:tcPr>
          <w:p w14:paraId="01DB836E"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DP(V)</w:t>
            </w:r>
          </w:p>
        </w:tc>
        <w:tc>
          <w:tcPr>
            <w:tcW w:w="1008" w:type="dxa"/>
            <w:tcBorders>
              <w:tl2br w:val="nil"/>
              <w:tr2bl w:val="nil"/>
            </w:tcBorders>
          </w:tcPr>
          <w:p w14:paraId="5D4DD50C"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CE(eV)</w:t>
            </w:r>
          </w:p>
        </w:tc>
      </w:tr>
      <w:tr w:rsidR="00F24B37" w:rsidRPr="00AD76C7" w14:paraId="6AEA5EE7" w14:textId="77777777">
        <w:trPr>
          <w:trHeight w:val="1010"/>
          <w:jc w:val="center"/>
        </w:trPr>
        <w:tc>
          <w:tcPr>
            <w:tcW w:w="2257" w:type="dxa"/>
            <w:tcBorders>
              <w:tl2br w:val="nil"/>
              <w:tr2bl w:val="nil"/>
            </w:tcBorders>
          </w:tcPr>
          <w:p w14:paraId="4098CA7E" w14:textId="77777777" w:rsidR="00F24B37" w:rsidRPr="00AD76C7" w:rsidRDefault="00AD76C7">
            <w:pPr>
              <w:spacing w:line="72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胭脂红酸</w:t>
            </w:r>
          </w:p>
        </w:tc>
        <w:tc>
          <w:tcPr>
            <w:tcW w:w="1764" w:type="dxa"/>
            <w:tcBorders>
              <w:tl2br w:val="nil"/>
              <w:tr2bl w:val="nil"/>
            </w:tcBorders>
          </w:tcPr>
          <w:p w14:paraId="409D2BA0" w14:textId="77777777" w:rsidR="00F24B37" w:rsidRPr="00AD76C7" w:rsidRDefault="00AD76C7">
            <w:pPr>
              <w:spacing w:line="72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4.73</w:t>
            </w:r>
          </w:p>
        </w:tc>
        <w:tc>
          <w:tcPr>
            <w:tcW w:w="1416" w:type="dxa"/>
            <w:tcBorders>
              <w:tl2br w:val="nil"/>
              <w:tr2bl w:val="nil"/>
            </w:tcBorders>
          </w:tcPr>
          <w:p w14:paraId="689F6985" w14:textId="77777777" w:rsidR="00F24B37" w:rsidRPr="00AD76C7" w:rsidRDefault="00AD76C7">
            <w:pPr>
              <w:spacing w:line="72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491.1</w:t>
            </w:r>
          </w:p>
        </w:tc>
        <w:tc>
          <w:tcPr>
            <w:tcW w:w="1380" w:type="dxa"/>
            <w:tcBorders>
              <w:tl2br w:val="nil"/>
              <w:tr2bl w:val="nil"/>
            </w:tcBorders>
          </w:tcPr>
          <w:p w14:paraId="46A00FB3"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447.1</w:t>
            </w:r>
          </w:p>
          <w:p w14:paraId="05870D96"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357.1</w:t>
            </w:r>
          </w:p>
        </w:tc>
        <w:tc>
          <w:tcPr>
            <w:tcW w:w="1032" w:type="dxa"/>
            <w:tcBorders>
              <w:tl2br w:val="nil"/>
              <w:tr2bl w:val="nil"/>
            </w:tcBorders>
          </w:tcPr>
          <w:p w14:paraId="2920F8E1" w14:textId="77777777" w:rsidR="00F24B37" w:rsidRPr="00AD76C7" w:rsidRDefault="00AD76C7">
            <w:pPr>
              <w:spacing w:line="72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-9</w:t>
            </w:r>
            <w:r w:rsidRPr="00AD76C7">
              <w:rPr>
                <w:rFonts w:ascii="Times New Roman" w:eastAsia="宋体" w:hAnsi="Times New Roman" w:cs="Times New Roman"/>
                <w:sz w:val="24"/>
                <w:szCs w:val="32"/>
              </w:rPr>
              <w:t>8</w:t>
            </w:r>
          </w:p>
        </w:tc>
        <w:tc>
          <w:tcPr>
            <w:tcW w:w="1008" w:type="dxa"/>
            <w:tcBorders>
              <w:tl2br w:val="nil"/>
              <w:tr2bl w:val="nil"/>
            </w:tcBorders>
          </w:tcPr>
          <w:p w14:paraId="70F88ADB"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29.91</w:t>
            </w:r>
          </w:p>
          <w:p w14:paraId="09F3D977"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w:t>
            </w:r>
            <w:r w:rsidRPr="00AD76C7">
              <w:rPr>
                <w:rFonts w:ascii="Times New Roman" w:eastAsia="宋体" w:hAnsi="Times New Roman" w:cs="Times New Roman"/>
                <w:sz w:val="24"/>
                <w:szCs w:val="32"/>
              </w:rPr>
              <w:t>38.21</w:t>
            </w:r>
          </w:p>
        </w:tc>
      </w:tr>
    </w:tbl>
    <w:p w14:paraId="3C47B85B" w14:textId="77777777" w:rsidR="00F24B37" w:rsidRPr="00AD76C7" w:rsidRDefault="00F24B37">
      <w:pPr>
        <w:spacing w:line="360" w:lineRule="auto"/>
        <w:jc w:val="left"/>
        <w:rPr>
          <w:rFonts w:ascii="Times New Roman" w:eastAsia="宋体" w:hAnsi="Times New Roman" w:cs="Times New Roman"/>
          <w:sz w:val="24"/>
          <w:szCs w:val="32"/>
        </w:rPr>
      </w:pPr>
    </w:p>
    <w:p w14:paraId="26785F64" w14:textId="77777777" w:rsidR="00F24B37" w:rsidRPr="00AD76C7" w:rsidRDefault="00AD76C7">
      <w:pPr>
        <w:spacing w:line="360" w:lineRule="auto"/>
        <w:jc w:val="center"/>
        <w:rPr>
          <w:rFonts w:ascii="Times New Roman" w:eastAsia="宋体" w:hAnsi="Times New Roman" w:cs="Times New Roman"/>
          <w:sz w:val="24"/>
          <w:szCs w:val="32"/>
        </w:rPr>
      </w:pPr>
      <w:r w:rsidRPr="00AD76C7">
        <w:rPr>
          <w:rFonts w:ascii="Times New Roman" w:eastAsia="宋体" w:hAnsi="Times New Roman" w:cs="Times New Roman"/>
          <w:sz w:val="24"/>
          <w:szCs w:val="32"/>
        </w:rPr>
        <w:t>表</w:t>
      </w:r>
      <w:r w:rsidRPr="00AD76C7">
        <w:rPr>
          <w:rFonts w:ascii="Times New Roman" w:eastAsia="宋体" w:hAnsi="Times New Roman" w:cs="Times New Roman"/>
          <w:sz w:val="24"/>
          <w:szCs w:val="32"/>
        </w:rPr>
        <w:t>4</w:t>
      </w:r>
      <w:r w:rsidRPr="00AD76C7">
        <w:rPr>
          <w:rFonts w:ascii="Times New Roman" w:eastAsia="宋体" w:hAnsi="Times New Roman" w:cs="Times New Roman"/>
          <w:sz w:val="24"/>
          <w:szCs w:val="32"/>
        </w:rPr>
        <w:t xml:space="preserve"> </w:t>
      </w:r>
      <w:r w:rsidRPr="00AD76C7">
        <w:rPr>
          <w:rFonts w:ascii="Times New Roman" w:eastAsia="宋体" w:hAnsi="Times New Roman" w:cs="Times New Roman"/>
          <w:sz w:val="24"/>
          <w:szCs w:val="32"/>
        </w:rPr>
        <w:t>胭脂红酸</w:t>
      </w:r>
      <w:r w:rsidRPr="00AD76C7">
        <w:rPr>
          <w:rFonts w:ascii="Times New Roman" w:eastAsia="宋体" w:hAnsi="Times New Roman" w:cs="Times New Roman"/>
          <w:sz w:val="24"/>
          <w:szCs w:val="32"/>
        </w:rPr>
        <w:t>的回收实验结果</w:t>
      </w:r>
      <w:r w:rsidRPr="00AD76C7">
        <w:rPr>
          <w:rFonts w:ascii="Times New Roman" w:eastAsia="宋体" w:hAnsi="Times New Roman" w:cs="Times New Roman"/>
          <w:sz w:val="24"/>
          <w:szCs w:val="32"/>
        </w:rPr>
        <w:t>(n=6)</w:t>
      </w:r>
    </w:p>
    <w:tbl>
      <w:tblPr>
        <w:tblStyle w:val="ae"/>
        <w:tblW w:w="10508" w:type="dxa"/>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1056"/>
        <w:gridCol w:w="1123"/>
        <w:gridCol w:w="930"/>
        <w:gridCol w:w="930"/>
        <w:gridCol w:w="930"/>
        <w:gridCol w:w="930"/>
        <w:gridCol w:w="930"/>
        <w:gridCol w:w="906"/>
        <w:gridCol w:w="906"/>
        <w:gridCol w:w="883"/>
      </w:tblGrid>
      <w:tr w:rsidR="00F24B37" w:rsidRPr="00AD76C7" w14:paraId="4A97EB6A" w14:textId="77777777" w:rsidTr="00AD76C7">
        <w:trPr>
          <w:trHeight w:val="873"/>
        </w:trPr>
        <w:tc>
          <w:tcPr>
            <w:tcW w:w="984" w:type="dxa"/>
            <w:tcBorders>
              <w:tl2br w:val="nil"/>
              <w:tr2bl w:val="nil"/>
            </w:tcBorders>
          </w:tcPr>
          <w:p w14:paraId="72F03B1E" w14:textId="77777777" w:rsidR="00F24B37" w:rsidRPr="00AD76C7" w:rsidRDefault="00AD76C7" w:rsidP="00AD76C7">
            <w:pPr>
              <w:spacing w:line="720" w:lineRule="auto"/>
              <w:ind w:leftChars="-324" w:left="-680"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样品名称</w:t>
            </w:r>
          </w:p>
        </w:tc>
        <w:tc>
          <w:tcPr>
            <w:tcW w:w="1056" w:type="dxa"/>
            <w:tcBorders>
              <w:tl2br w:val="nil"/>
              <w:tr2bl w:val="nil"/>
            </w:tcBorders>
          </w:tcPr>
          <w:p w14:paraId="0518EC2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加标量</w:t>
            </w:r>
          </w:p>
          <w:p w14:paraId="2828708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(ng•g</w:t>
            </w:r>
            <w:r w:rsidRPr="00AD76C7">
              <w:rPr>
                <w:rFonts w:ascii="Times New Roman" w:eastAsia="宋体" w:hAnsi="Times New Roman" w:cs="Times New Roman"/>
                <w:sz w:val="16"/>
                <w:szCs w:val="20"/>
                <w:vertAlign w:val="superscript"/>
              </w:rPr>
              <w:t>-1</w:t>
            </w:r>
            <w:r w:rsidRPr="00AD76C7">
              <w:rPr>
                <w:rFonts w:ascii="Times New Roman" w:eastAsia="宋体" w:hAnsi="Times New Roman" w:cs="Times New Roman"/>
                <w:sz w:val="16"/>
                <w:szCs w:val="20"/>
              </w:rPr>
              <w:t>)</w:t>
            </w:r>
          </w:p>
        </w:tc>
        <w:tc>
          <w:tcPr>
            <w:tcW w:w="1123" w:type="dxa"/>
            <w:tcBorders>
              <w:tl2br w:val="nil"/>
              <w:tr2bl w:val="nil"/>
            </w:tcBorders>
          </w:tcPr>
          <w:p w14:paraId="3272D001"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测定值</w:t>
            </w:r>
          </w:p>
          <w:p w14:paraId="79A276B9"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-1(</w:t>
            </w:r>
            <w:bookmarkStart w:id="4" w:name="OLE_LINK15"/>
            <w:r w:rsidRPr="00AD76C7">
              <w:rPr>
                <w:rFonts w:ascii="Times New Roman" w:eastAsia="宋体" w:hAnsi="Times New Roman" w:cs="Times New Roman"/>
                <w:sz w:val="16"/>
                <w:szCs w:val="20"/>
              </w:rPr>
              <w:t>ng•g</w:t>
            </w:r>
            <w:r w:rsidRPr="00AD76C7">
              <w:rPr>
                <w:rFonts w:ascii="Times New Roman" w:eastAsia="宋体" w:hAnsi="Times New Roman" w:cs="Times New Roman"/>
                <w:sz w:val="16"/>
                <w:szCs w:val="20"/>
                <w:vertAlign w:val="superscript"/>
              </w:rPr>
              <w:t>-1</w:t>
            </w:r>
            <w:bookmarkEnd w:id="4"/>
            <w:r w:rsidRPr="00AD76C7">
              <w:rPr>
                <w:rFonts w:ascii="Times New Roman" w:eastAsia="宋体" w:hAnsi="Times New Roman" w:cs="Times New Roman"/>
                <w:sz w:val="16"/>
                <w:szCs w:val="20"/>
              </w:rPr>
              <w:t>)</w:t>
            </w:r>
          </w:p>
        </w:tc>
        <w:tc>
          <w:tcPr>
            <w:tcW w:w="930" w:type="dxa"/>
            <w:tcBorders>
              <w:tl2br w:val="nil"/>
              <w:tr2bl w:val="nil"/>
            </w:tcBorders>
          </w:tcPr>
          <w:p w14:paraId="68B1988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测定值</w:t>
            </w:r>
            <w:r w:rsidRPr="00AD76C7">
              <w:rPr>
                <w:rFonts w:ascii="Times New Roman" w:eastAsia="宋体" w:hAnsi="Times New Roman" w:cs="Times New Roman"/>
                <w:sz w:val="16"/>
                <w:szCs w:val="20"/>
              </w:rPr>
              <w:t>-2(</w:t>
            </w:r>
            <w:bookmarkStart w:id="5" w:name="OLE_LINK16"/>
            <w:r w:rsidRPr="00AD76C7">
              <w:rPr>
                <w:rFonts w:ascii="Times New Roman" w:eastAsia="宋体" w:hAnsi="Times New Roman" w:cs="Times New Roman"/>
                <w:sz w:val="16"/>
                <w:szCs w:val="20"/>
              </w:rPr>
              <w:t>ng•g</w:t>
            </w:r>
            <w:r w:rsidRPr="00AD76C7">
              <w:rPr>
                <w:rFonts w:ascii="Times New Roman" w:eastAsia="宋体" w:hAnsi="Times New Roman" w:cs="Times New Roman"/>
                <w:sz w:val="16"/>
                <w:szCs w:val="20"/>
                <w:vertAlign w:val="superscript"/>
              </w:rPr>
              <w:t>-1</w:t>
            </w:r>
            <w:bookmarkEnd w:id="5"/>
            <w:r w:rsidRPr="00AD76C7">
              <w:rPr>
                <w:rFonts w:ascii="Times New Roman" w:eastAsia="宋体" w:hAnsi="Times New Roman" w:cs="Times New Roman"/>
                <w:sz w:val="16"/>
                <w:szCs w:val="20"/>
              </w:rPr>
              <w:t>)</w:t>
            </w:r>
          </w:p>
        </w:tc>
        <w:tc>
          <w:tcPr>
            <w:tcW w:w="930" w:type="dxa"/>
            <w:tcBorders>
              <w:tl2br w:val="nil"/>
              <w:tr2bl w:val="nil"/>
            </w:tcBorders>
          </w:tcPr>
          <w:p w14:paraId="0035870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测定值</w:t>
            </w:r>
            <w:r w:rsidRPr="00AD76C7">
              <w:rPr>
                <w:rFonts w:ascii="Times New Roman" w:eastAsia="宋体" w:hAnsi="Times New Roman" w:cs="Times New Roman"/>
                <w:sz w:val="16"/>
                <w:szCs w:val="20"/>
              </w:rPr>
              <w:t>-3(ng•g</w:t>
            </w:r>
            <w:r w:rsidRPr="00AD76C7">
              <w:rPr>
                <w:rFonts w:ascii="Times New Roman" w:eastAsia="宋体" w:hAnsi="Times New Roman" w:cs="Times New Roman"/>
                <w:sz w:val="16"/>
                <w:szCs w:val="20"/>
                <w:vertAlign w:val="superscript"/>
              </w:rPr>
              <w:t>-1</w:t>
            </w:r>
            <w:r w:rsidRPr="00AD76C7">
              <w:rPr>
                <w:rFonts w:ascii="Times New Roman" w:eastAsia="宋体" w:hAnsi="Times New Roman" w:cs="Times New Roman"/>
                <w:sz w:val="16"/>
                <w:szCs w:val="20"/>
              </w:rPr>
              <w:t>)</w:t>
            </w:r>
          </w:p>
        </w:tc>
        <w:tc>
          <w:tcPr>
            <w:tcW w:w="930" w:type="dxa"/>
            <w:tcBorders>
              <w:tl2br w:val="nil"/>
              <w:tr2bl w:val="nil"/>
            </w:tcBorders>
          </w:tcPr>
          <w:p w14:paraId="2089E76B"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测定值</w:t>
            </w:r>
            <w:r w:rsidRPr="00AD76C7">
              <w:rPr>
                <w:rFonts w:ascii="Times New Roman" w:eastAsia="宋体" w:hAnsi="Times New Roman" w:cs="Times New Roman"/>
                <w:sz w:val="16"/>
                <w:szCs w:val="20"/>
              </w:rPr>
              <w:t>-4(ng•g</w:t>
            </w:r>
            <w:r w:rsidRPr="00AD76C7">
              <w:rPr>
                <w:rFonts w:ascii="Times New Roman" w:eastAsia="宋体" w:hAnsi="Times New Roman" w:cs="Times New Roman"/>
                <w:sz w:val="16"/>
                <w:szCs w:val="20"/>
                <w:vertAlign w:val="superscript"/>
              </w:rPr>
              <w:t>-1</w:t>
            </w:r>
            <w:r w:rsidRPr="00AD76C7">
              <w:rPr>
                <w:rFonts w:ascii="Times New Roman" w:eastAsia="宋体" w:hAnsi="Times New Roman" w:cs="Times New Roman"/>
                <w:sz w:val="16"/>
                <w:szCs w:val="20"/>
              </w:rPr>
              <w:t>)</w:t>
            </w:r>
          </w:p>
        </w:tc>
        <w:tc>
          <w:tcPr>
            <w:tcW w:w="930" w:type="dxa"/>
            <w:tcBorders>
              <w:tl2br w:val="nil"/>
              <w:tr2bl w:val="nil"/>
            </w:tcBorders>
          </w:tcPr>
          <w:p w14:paraId="657FBF79"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测定值</w:t>
            </w:r>
            <w:r w:rsidRPr="00AD76C7">
              <w:rPr>
                <w:rFonts w:ascii="Times New Roman" w:eastAsia="宋体" w:hAnsi="Times New Roman" w:cs="Times New Roman"/>
                <w:sz w:val="16"/>
                <w:szCs w:val="20"/>
              </w:rPr>
              <w:t>-5(ng•g</w:t>
            </w:r>
            <w:r w:rsidRPr="00AD76C7">
              <w:rPr>
                <w:rFonts w:ascii="Times New Roman" w:eastAsia="宋体" w:hAnsi="Times New Roman" w:cs="Times New Roman"/>
                <w:sz w:val="16"/>
                <w:szCs w:val="20"/>
                <w:vertAlign w:val="superscript"/>
              </w:rPr>
              <w:t>-1</w:t>
            </w:r>
            <w:r w:rsidRPr="00AD76C7">
              <w:rPr>
                <w:rFonts w:ascii="Times New Roman" w:eastAsia="宋体" w:hAnsi="Times New Roman" w:cs="Times New Roman"/>
                <w:sz w:val="16"/>
                <w:szCs w:val="20"/>
              </w:rPr>
              <w:t>)</w:t>
            </w:r>
          </w:p>
        </w:tc>
        <w:tc>
          <w:tcPr>
            <w:tcW w:w="930" w:type="dxa"/>
            <w:tcBorders>
              <w:tl2br w:val="nil"/>
              <w:tr2bl w:val="nil"/>
            </w:tcBorders>
          </w:tcPr>
          <w:p w14:paraId="70E177B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测定值</w:t>
            </w:r>
            <w:r w:rsidRPr="00AD76C7">
              <w:rPr>
                <w:rFonts w:ascii="Times New Roman" w:eastAsia="宋体" w:hAnsi="Times New Roman" w:cs="Times New Roman"/>
                <w:sz w:val="16"/>
                <w:szCs w:val="20"/>
              </w:rPr>
              <w:t>-6(ng•g</w:t>
            </w:r>
            <w:r w:rsidRPr="00AD76C7">
              <w:rPr>
                <w:rFonts w:ascii="Times New Roman" w:eastAsia="宋体" w:hAnsi="Times New Roman" w:cs="Times New Roman"/>
                <w:sz w:val="16"/>
                <w:szCs w:val="20"/>
                <w:vertAlign w:val="superscript"/>
              </w:rPr>
              <w:t>-1</w:t>
            </w:r>
            <w:r w:rsidRPr="00AD76C7">
              <w:rPr>
                <w:rFonts w:ascii="Times New Roman" w:eastAsia="宋体" w:hAnsi="Times New Roman" w:cs="Times New Roman"/>
                <w:sz w:val="16"/>
                <w:szCs w:val="20"/>
              </w:rPr>
              <w:t>)</w:t>
            </w:r>
          </w:p>
        </w:tc>
        <w:tc>
          <w:tcPr>
            <w:tcW w:w="906" w:type="dxa"/>
            <w:tcBorders>
              <w:tl2br w:val="nil"/>
              <w:tr2bl w:val="nil"/>
            </w:tcBorders>
          </w:tcPr>
          <w:p w14:paraId="14BBBEB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相对标准偏差</w:t>
            </w:r>
            <w:r w:rsidRPr="00AD76C7">
              <w:rPr>
                <w:rFonts w:ascii="Times New Roman" w:eastAsia="宋体" w:hAnsi="Times New Roman" w:cs="Times New Roman"/>
                <w:sz w:val="16"/>
                <w:szCs w:val="20"/>
              </w:rPr>
              <w:t>(%)</w:t>
            </w:r>
          </w:p>
        </w:tc>
        <w:tc>
          <w:tcPr>
            <w:tcW w:w="906" w:type="dxa"/>
            <w:tcBorders>
              <w:tl2br w:val="nil"/>
              <w:tr2bl w:val="nil"/>
            </w:tcBorders>
          </w:tcPr>
          <w:p w14:paraId="019054B7"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平均测定值</w:t>
            </w:r>
            <w:r w:rsidRPr="00AD76C7">
              <w:rPr>
                <w:rFonts w:ascii="Times New Roman" w:eastAsia="宋体" w:hAnsi="Times New Roman" w:cs="Times New Roman"/>
                <w:sz w:val="16"/>
                <w:szCs w:val="20"/>
              </w:rPr>
              <w:t>(ng•g</w:t>
            </w:r>
            <w:r w:rsidRPr="00AD76C7">
              <w:rPr>
                <w:rFonts w:ascii="Times New Roman" w:eastAsia="宋体" w:hAnsi="Times New Roman" w:cs="Times New Roman"/>
                <w:sz w:val="16"/>
                <w:szCs w:val="20"/>
                <w:vertAlign w:val="superscript"/>
              </w:rPr>
              <w:t>-1</w:t>
            </w:r>
            <w:r w:rsidRPr="00AD76C7">
              <w:rPr>
                <w:rFonts w:ascii="Times New Roman" w:eastAsia="宋体" w:hAnsi="Times New Roman" w:cs="Times New Roman"/>
                <w:sz w:val="16"/>
                <w:szCs w:val="20"/>
              </w:rPr>
              <w:t>)</w:t>
            </w:r>
          </w:p>
        </w:tc>
        <w:tc>
          <w:tcPr>
            <w:tcW w:w="883" w:type="dxa"/>
            <w:tcBorders>
              <w:tl2br w:val="nil"/>
              <w:tr2bl w:val="nil"/>
            </w:tcBorders>
          </w:tcPr>
          <w:p w14:paraId="190EA8FB"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回收率</w:t>
            </w:r>
          </w:p>
          <w:p w14:paraId="62755703"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w:t>
            </w:r>
          </w:p>
        </w:tc>
      </w:tr>
      <w:tr w:rsidR="00F24B37" w:rsidRPr="00AD76C7" w14:paraId="26C51066" w14:textId="77777777" w:rsidTr="00AD76C7">
        <w:trPr>
          <w:trHeight w:val="500"/>
        </w:trPr>
        <w:tc>
          <w:tcPr>
            <w:tcW w:w="984" w:type="dxa"/>
            <w:vMerge w:val="restart"/>
            <w:tcBorders>
              <w:tl2br w:val="nil"/>
              <w:tr2bl w:val="nil"/>
            </w:tcBorders>
          </w:tcPr>
          <w:p w14:paraId="412F1115" w14:textId="77777777" w:rsidR="00F24B37" w:rsidRPr="00AD76C7" w:rsidRDefault="00AD76C7">
            <w:pPr>
              <w:spacing w:line="72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桂花糕</w:t>
            </w:r>
          </w:p>
        </w:tc>
        <w:tc>
          <w:tcPr>
            <w:tcW w:w="1056" w:type="dxa"/>
            <w:tcBorders>
              <w:tl2br w:val="nil"/>
              <w:tr2bl w:val="nil"/>
            </w:tcBorders>
          </w:tcPr>
          <w:p w14:paraId="45AF28B9"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100.0</w:t>
            </w:r>
          </w:p>
        </w:tc>
        <w:tc>
          <w:tcPr>
            <w:tcW w:w="1123" w:type="dxa"/>
            <w:tcBorders>
              <w:tl2br w:val="nil"/>
              <w:tr2bl w:val="nil"/>
            </w:tcBorders>
          </w:tcPr>
          <w:p w14:paraId="6BBA0FBB"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90.5</w:t>
            </w:r>
          </w:p>
        </w:tc>
        <w:tc>
          <w:tcPr>
            <w:tcW w:w="930" w:type="dxa"/>
            <w:tcBorders>
              <w:tl2br w:val="nil"/>
              <w:tr2bl w:val="nil"/>
            </w:tcBorders>
          </w:tcPr>
          <w:p w14:paraId="5BFA608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91.3</w:t>
            </w:r>
          </w:p>
        </w:tc>
        <w:tc>
          <w:tcPr>
            <w:tcW w:w="930" w:type="dxa"/>
            <w:tcBorders>
              <w:tl2br w:val="nil"/>
              <w:tr2bl w:val="nil"/>
            </w:tcBorders>
          </w:tcPr>
          <w:p w14:paraId="2F572FE2"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91.5</w:t>
            </w:r>
          </w:p>
        </w:tc>
        <w:tc>
          <w:tcPr>
            <w:tcW w:w="930" w:type="dxa"/>
            <w:tcBorders>
              <w:tl2br w:val="nil"/>
              <w:tr2bl w:val="nil"/>
            </w:tcBorders>
          </w:tcPr>
          <w:p w14:paraId="3ED4B416"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91.9</w:t>
            </w:r>
          </w:p>
        </w:tc>
        <w:tc>
          <w:tcPr>
            <w:tcW w:w="930" w:type="dxa"/>
            <w:tcBorders>
              <w:tl2br w:val="nil"/>
              <w:tr2bl w:val="nil"/>
            </w:tcBorders>
          </w:tcPr>
          <w:p w14:paraId="010D98AC"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90.1</w:t>
            </w:r>
          </w:p>
        </w:tc>
        <w:tc>
          <w:tcPr>
            <w:tcW w:w="930" w:type="dxa"/>
            <w:tcBorders>
              <w:tl2br w:val="nil"/>
              <w:tr2bl w:val="nil"/>
            </w:tcBorders>
          </w:tcPr>
          <w:p w14:paraId="01A6A873"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91.1</w:t>
            </w:r>
          </w:p>
        </w:tc>
        <w:tc>
          <w:tcPr>
            <w:tcW w:w="906" w:type="dxa"/>
            <w:tcBorders>
              <w:tl2br w:val="nil"/>
              <w:tr2bl w:val="nil"/>
            </w:tcBorders>
          </w:tcPr>
          <w:p w14:paraId="7198EC76"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0.7</w:t>
            </w:r>
          </w:p>
        </w:tc>
        <w:tc>
          <w:tcPr>
            <w:tcW w:w="906" w:type="dxa"/>
            <w:tcBorders>
              <w:tl2br w:val="nil"/>
              <w:tr2bl w:val="nil"/>
            </w:tcBorders>
          </w:tcPr>
          <w:p w14:paraId="12B46869"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91.1</w:t>
            </w:r>
          </w:p>
        </w:tc>
        <w:tc>
          <w:tcPr>
            <w:tcW w:w="883" w:type="dxa"/>
            <w:tcBorders>
              <w:tl2br w:val="nil"/>
              <w:tr2bl w:val="nil"/>
            </w:tcBorders>
          </w:tcPr>
          <w:p w14:paraId="2E1640EA"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91.1</w:t>
            </w:r>
          </w:p>
        </w:tc>
      </w:tr>
      <w:tr w:rsidR="00F24B37" w:rsidRPr="00AD76C7" w14:paraId="66EB464A" w14:textId="77777777" w:rsidTr="00AD76C7">
        <w:trPr>
          <w:trHeight w:val="500"/>
        </w:trPr>
        <w:tc>
          <w:tcPr>
            <w:tcW w:w="984" w:type="dxa"/>
            <w:vMerge/>
            <w:tcBorders>
              <w:tl2br w:val="nil"/>
              <w:tr2bl w:val="nil"/>
            </w:tcBorders>
          </w:tcPr>
          <w:p w14:paraId="7112E627" w14:textId="77777777" w:rsidR="00F24B37" w:rsidRPr="00AD76C7" w:rsidRDefault="00F24B37">
            <w:pPr>
              <w:spacing w:line="720" w:lineRule="auto"/>
              <w:ind w:firstLine="320"/>
              <w:jc w:val="center"/>
              <w:rPr>
                <w:rFonts w:ascii="Times New Roman" w:eastAsia="宋体" w:hAnsi="Times New Roman" w:cs="Times New Roman"/>
                <w:sz w:val="16"/>
                <w:szCs w:val="20"/>
              </w:rPr>
            </w:pPr>
          </w:p>
        </w:tc>
        <w:tc>
          <w:tcPr>
            <w:tcW w:w="1056" w:type="dxa"/>
            <w:tcBorders>
              <w:tl2br w:val="nil"/>
              <w:tr2bl w:val="nil"/>
            </w:tcBorders>
          </w:tcPr>
          <w:p w14:paraId="7D1462D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250.0</w:t>
            </w:r>
          </w:p>
        </w:tc>
        <w:tc>
          <w:tcPr>
            <w:tcW w:w="1123" w:type="dxa"/>
            <w:tcBorders>
              <w:tl2br w:val="nil"/>
              <w:tr2bl w:val="nil"/>
            </w:tcBorders>
          </w:tcPr>
          <w:p w14:paraId="12210244"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227.5</w:t>
            </w:r>
          </w:p>
        </w:tc>
        <w:tc>
          <w:tcPr>
            <w:tcW w:w="930" w:type="dxa"/>
            <w:tcBorders>
              <w:tl2br w:val="nil"/>
              <w:tr2bl w:val="nil"/>
            </w:tcBorders>
          </w:tcPr>
          <w:p w14:paraId="17609FA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239.2</w:t>
            </w:r>
          </w:p>
        </w:tc>
        <w:tc>
          <w:tcPr>
            <w:tcW w:w="930" w:type="dxa"/>
            <w:tcBorders>
              <w:tl2br w:val="nil"/>
              <w:tr2bl w:val="nil"/>
            </w:tcBorders>
          </w:tcPr>
          <w:p w14:paraId="70DA99CB"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243.0</w:t>
            </w:r>
          </w:p>
        </w:tc>
        <w:tc>
          <w:tcPr>
            <w:tcW w:w="930" w:type="dxa"/>
            <w:tcBorders>
              <w:tl2br w:val="nil"/>
              <w:tr2bl w:val="nil"/>
            </w:tcBorders>
          </w:tcPr>
          <w:p w14:paraId="0D4AFAC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241.5</w:t>
            </w:r>
          </w:p>
        </w:tc>
        <w:tc>
          <w:tcPr>
            <w:tcW w:w="930" w:type="dxa"/>
            <w:tcBorders>
              <w:tl2br w:val="nil"/>
              <w:tr2bl w:val="nil"/>
            </w:tcBorders>
          </w:tcPr>
          <w:p w14:paraId="108486A2"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239.8</w:t>
            </w:r>
          </w:p>
        </w:tc>
        <w:tc>
          <w:tcPr>
            <w:tcW w:w="930" w:type="dxa"/>
            <w:tcBorders>
              <w:tl2br w:val="nil"/>
              <w:tr2bl w:val="nil"/>
            </w:tcBorders>
          </w:tcPr>
          <w:p w14:paraId="472DA781"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242.5</w:t>
            </w:r>
          </w:p>
        </w:tc>
        <w:tc>
          <w:tcPr>
            <w:tcW w:w="906" w:type="dxa"/>
            <w:tcBorders>
              <w:tl2br w:val="nil"/>
              <w:tr2bl w:val="nil"/>
            </w:tcBorders>
          </w:tcPr>
          <w:p w14:paraId="3D7FD19C"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w:t>
            </w:r>
          </w:p>
        </w:tc>
        <w:tc>
          <w:tcPr>
            <w:tcW w:w="906" w:type="dxa"/>
            <w:tcBorders>
              <w:tl2br w:val="nil"/>
              <w:tr2bl w:val="nil"/>
            </w:tcBorders>
          </w:tcPr>
          <w:p w14:paraId="6B992E07"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238.9</w:t>
            </w:r>
          </w:p>
        </w:tc>
        <w:tc>
          <w:tcPr>
            <w:tcW w:w="883" w:type="dxa"/>
            <w:tcBorders>
              <w:tl2br w:val="nil"/>
              <w:tr2bl w:val="nil"/>
            </w:tcBorders>
          </w:tcPr>
          <w:p w14:paraId="6E87B302"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95.6</w:t>
            </w:r>
          </w:p>
        </w:tc>
      </w:tr>
      <w:tr w:rsidR="00F24B37" w:rsidRPr="00AD76C7" w14:paraId="16DDD31F" w14:textId="77777777" w:rsidTr="00AD76C7">
        <w:trPr>
          <w:trHeight w:val="500"/>
        </w:trPr>
        <w:tc>
          <w:tcPr>
            <w:tcW w:w="984" w:type="dxa"/>
            <w:vMerge w:val="restart"/>
            <w:tcBorders>
              <w:tl2br w:val="nil"/>
              <w:tr2bl w:val="nil"/>
            </w:tcBorders>
          </w:tcPr>
          <w:p w14:paraId="6AF47ABE" w14:textId="77777777" w:rsidR="00F24B37" w:rsidRPr="00AD76C7" w:rsidRDefault="00AD76C7">
            <w:pPr>
              <w:spacing w:line="72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蛋糕</w:t>
            </w:r>
          </w:p>
        </w:tc>
        <w:tc>
          <w:tcPr>
            <w:tcW w:w="1056" w:type="dxa"/>
            <w:tcBorders>
              <w:tl2br w:val="nil"/>
              <w:tr2bl w:val="nil"/>
            </w:tcBorders>
          </w:tcPr>
          <w:p w14:paraId="4015C083"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100.0</w:t>
            </w:r>
          </w:p>
        </w:tc>
        <w:tc>
          <w:tcPr>
            <w:tcW w:w="1123" w:type="dxa"/>
            <w:tcBorders>
              <w:tl2br w:val="nil"/>
              <w:tr2bl w:val="nil"/>
            </w:tcBorders>
          </w:tcPr>
          <w:p w14:paraId="1D87343D"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92.1</w:t>
            </w:r>
          </w:p>
        </w:tc>
        <w:tc>
          <w:tcPr>
            <w:tcW w:w="930" w:type="dxa"/>
            <w:tcBorders>
              <w:tl2br w:val="nil"/>
              <w:tr2bl w:val="nil"/>
            </w:tcBorders>
          </w:tcPr>
          <w:p w14:paraId="66EBC90C"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91.4</w:t>
            </w:r>
          </w:p>
        </w:tc>
        <w:tc>
          <w:tcPr>
            <w:tcW w:w="930" w:type="dxa"/>
            <w:tcBorders>
              <w:tl2br w:val="nil"/>
              <w:tr2bl w:val="nil"/>
            </w:tcBorders>
          </w:tcPr>
          <w:p w14:paraId="7E8CB6BC"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90.9</w:t>
            </w:r>
          </w:p>
        </w:tc>
        <w:tc>
          <w:tcPr>
            <w:tcW w:w="930" w:type="dxa"/>
            <w:tcBorders>
              <w:tl2br w:val="nil"/>
              <w:tr2bl w:val="nil"/>
            </w:tcBorders>
          </w:tcPr>
          <w:p w14:paraId="774B414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92.3</w:t>
            </w:r>
          </w:p>
        </w:tc>
        <w:tc>
          <w:tcPr>
            <w:tcW w:w="930" w:type="dxa"/>
            <w:tcBorders>
              <w:tl2br w:val="nil"/>
              <w:tr2bl w:val="nil"/>
            </w:tcBorders>
          </w:tcPr>
          <w:p w14:paraId="1D145215"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91.5</w:t>
            </w:r>
          </w:p>
        </w:tc>
        <w:tc>
          <w:tcPr>
            <w:tcW w:w="930" w:type="dxa"/>
            <w:tcBorders>
              <w:tl2br w:val="nil"/>
              <w:tr2bl w:val="nil"/>
            </w:tcBorders>
          </w:tcPr>
          <w:p w14:paraId="2F9DAAE6"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92.4</w:t>
            </w:r>
          </w:p>
        </w:tc>
        <w:tc>
          <w:tcPr>
            <w:tcW w:w="906" w:type="dxa"/>
            <w:tcBorders>
              <w:tl2br w:val="nil"/>
              <w:tr2bl w:val="nil"/>
            </w:tcBorders>
          </w:tcPr>
          <w:p w14:paraId="4EB2070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0.6</w:t>
            </w:r>
          </w:p>
        </w:tc>
        <w:tc>
          <w:tcPr>
            <w:tcW w:w="906" w:type="dxa"/>
            <w:tcBorders>
              <w:tl2br w:val="nil"/>
              <w:tr2bl w:val="nil"/>
            </w:tcBorders>
          </w:tcPr>
          <w:p w14:paraId="1EC490B4"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91.8</w:t>
            </w:r>
          </w:p>
        </w:tc>
        <w:tc>
          <w:tcPr>
            <w:tcW w:w="883" w:type="dxa"/>
            <w:tcBorders>
              <w:tl2br w:val="nil"/>
              <w:tr2bl w:val="nil"/>
            </w:tcBorders>
          </w:tcPr>
          <w:p w14:paraId="75F01836"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91.8</w:t>
            </w:r>
          </w:p>
        </w:tc>
      </w:tr>
      <w:tr w:rsidR="00F24B37" w:rsidRPr="00AD76C7" w14:paraId="0BBDF2F3" w14:textId="77777777" w:rsidTr="00AD76C7">
        <w:trPr>
          <w:trHeight w:val="500"/>
        </w:trPr>
        <w:tc>
          <w:tcPr>
            <w:tcW w:w="984" w:type="dxa"/>
            <w:vMerge/>
            <w:tcBorders>
              <w:tl2br w:val="nil"/>
              <w:tr2bl w:val="nil"/>
            </w:tcBorders>
          </w:tcPr>
          <w:p w14:paraId="56F8F758" w14:textId="77777777" w:rsidR="00F24B37" w:rsidRPr="00AD76C7" w:rsidRDefault="00F24B37">
            <w:pPr>
              <w:spacing w:line="720" w:lineRule="auto"/>
              <w:ind w:firstLine="320"/>
              <w:jc w:val="center"/>
              <w:rPr>
                <w:rFonts w:ascii="Times New Roman" w:eastAsia="宋体" w:hAnsi="Times New Roman" w:cs="Times New Roman"/>
                <w:sz w:val="16"/>
                <w:szCs w:val="20"/>
              </w:rPr>
            </w:pPr>
          </w:p>
        </w:tc>
        <w:tc>
          <w:tcPr>
            <w:tcW w:w="1056" w:type="dxa"/>
            <w:tcBorders>
              <w:tl2br w:val="nil"/>
              <w:tr2bl w:val="nil"/>
            </w:tcBorders>
          </w:tcPr>
          <w:p w14:paraId="2835D5D1"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250.0</w:t>
            </w:r>
          </w:p>
        </w:tc>
        <w:tc>
          <w:tcPr>
            <w:tcW w:w="1123" w:type="dxa"/>
            <w:tcBorders>
              <w:tl2br w:val="nil"/>
              <w:tr2bl w:val="nil"/>
            </w:tcBorders>
          </w:tcPr>
          <w:p w14:paraId="34588D84"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243.8</w:t>
            </w:r>
          </w:p>
        </w:tc>
        <w:tc>
          <w:tcPr>
            <w:tcW w:w="930" w:type="dxa"/>
            <w:tcBorders>
              <w:tl2br w:val="nil"/>
              <w:tr2bl w:val="nil"/>
            </w:tcBorders>
          </w:tcPr>
          <w:p w14:paraId="4439CB95"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239.5</w:t>
            </w:r>
          </w:p>
        </w:tc>
        <w:tc>
          <w:tcPr>
            <w:tcW w:w="930" w:type="dxa"/>
            <w:tcBorders>
              <w:tl2br w:val="nil"/>
              <w:tr2bl w:val="nil"/>
            </w:tcBorders>
          </w:tcPr>
          <w:p w14:paraId="7843E9AB"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240.8</w:t>
            </w:r>
          </w:p>
        </w:tc>
        <w:tc>
          <w:tcPr>
            <w:tcW w:w="930" w:type="dxa"/>
            <w:tcBorders>
              <w:tl2br w:val="nil"/>
              <w:tr2bl w:val="nil"/>
            </w:tcBorders>
          </w:tcPr>
          <w:p w14:paraId="60683D74"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242.8</w:t>
            </w:r>
          </w:p>
        </w:tc>
        <w:tc>
          <w:tcPr>
            <w:tcW w:w="930" w:type="dxa"/>
            <w:tcBorders>
              <w:tl2br w:val="nil"/>
              <w:tr2bl w:val="nil"/>
            </w:tcBorders>
          </w:tcPr>
          <w:p w14:paraId="1A0A808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238.0</w:t>
            </w:r>
          </w:p>
        </w:tc>
        <w:tc>
          <w:tcPr>
            <w:tcW w:w="930" w:type="dxa"/>
            <w:tcBorders>
              <w:tl2br w:val="nil"/>
              <w:tr2bl w:val="nil"/>
            </w:tcBorders>
          </w:tcPr>
          <w:p w14:paraId="1FF29344"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244.0</w:t>
            </w:r>
          </w:p>
        </w:tc>
        <w:tc>
          <w:tcPr>
            <w:tcW w:w="906" w:type="dxa"/>
            <w:tcBorders>
              <w:tl2br w:val="nil"/>
              <w:tr2bl w:val="nil"/>
            </w:tcBorders>
          </w:tcPr>
          <w:p w14:paraId="38085CB7"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1.0</w:t>
            </w:r>
          </w:p>
        </w:tc>
        <w:tc>
          <w:tcPr>
            <w:tcW w:w="906" w:type="dxa"/>
            <w:tcBorders>
              <w:tl2br w:val="nil"/>
              <w:tr2bl w:val="nil"/>
            </w:tcBorders>
          </w:tcPr>
          <w:p w14:paraId="33D9971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241.5</w:t>
            </w:r>
          </w:p>
        </w:tc>
        <w:tc>
          <w:tcPr>
            <w:tcW w:w="883" w:type="dxa"/>
            <w:tcBorders>
              <w:tl2br w:val="nil"/>
              <w:tr2bl w:val="nil"/>
            </w:tcBorders>
          </w:tcPr>
          <w:p w14:paraId="3D87546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96.6</w:t>
            </w:r>
          </w:p>
        </w:tc>
      </w:tr>
      <w:tr w:rsidR="00F24B37" w:rsidRPr="00AD76C7" w14:paraId="689D7BFD" w14:textId="77777777" w:rsidTr="00AD76C7">
        <w:trPr>
          <w:trHeight w:val="500"/>
        </w:trPr>
        <w:tc>
          <w:tcPr>
            <w:tcW w:w="984" w:type="dxa"/>
            <w:vMerge w:val="restart"/>
            <w:tcBorders>
              <w:tl2br w:val="nil"/>
              <w:tr2bl w:val="nil"/>
            </w:tcBorders>
          </w:tcPr>
          <w:p w14:paraId="111E0D9A" w14:textId="77777777" w:rsidR="00F24B37" w:rsidRPr="00AD76C7" w:rsidRDefault="00AD76C7">
            <w:pPr>
              <w:spacing w:line="72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绿豆糕</w:t>
            </w:r>
          </w:p>
        </w:tc>
        <w:tc>
          <w:tcPr>
            <w:tcW w:w="1056" w:type="dxa"/>
            <w:tcBorders>
              <w:tl2br w:val="nil"/>
              <w:tr2bl w:val="nil"/>
            </w:tcBorders>
          </w:tcPr>
          <w:p w14:paraId="48FC7EB3"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100.0</w:t>
            </w:r>
          </w:p>
        </w:tc>
        <w:tc>
          <w:tcPr>
            <w:tcW w:w="1123" w:type="dxa"/>
            <w:tcBorders>
              <w:tl2br w:val="nil"/>
              <w:tr2bl w:val="nil"/>
            </w:tcBorders>
          </w:tcPr>
          <w:p w14:paraId="199563E2"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93.1</w:t>
            </w:r>
          </w:p>
        </w:tc>
        <w:tc>
          <w:tcPr>
            <w:tcW w:w="930" w:type="dxa"/>
            <w:tcBorders>
              <w:tl2br w:val="nil"/>
              <w:tr2bl w:val="nil"/>
            </w:tcBorders>
          </w:tcPr>
          <w:p w14:paraId="13259A30"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94.5</w:t>
            </w:r>
          </w:p>
        </w:tc>
        <w:tc>
          <w:tcPr>
            <w:tcW w:w="930" w:type="dxa"/>
            <w:tcBorders>
              <w:tl2br w:val="nil"/>
              <w:tr2bl w:val="nil"/>
            </w:tcBorders>
          </w:tcPr>
          <w:p w14:paraId="2498E90C"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93.5</w:t>
            </w:r>
          </w:p>
        </w:tc>
        <w:tc>
          <w:tcPr>
            <w:tcW w:w="930" w:type="dxa"/>
            <w:tcBorders>
              <w:tl2br w:val="nil"/>
              <w:tr2bl w:val="nil"/>
            </w:tcBorders>
          </w:tcPr>
          <w:p w14:paraId="19314163"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95.3</w:t>
            </w:r>
          </w:p>
        </w:tc>
        <w:tc>
          <w:tcPr>
            <w:tcW w:w="930" w:type="dxa"/>
            <w:tcBorders>
              <w:tl2br w:val="nil"/>
              <w:tr2bl w:val="nil"/>
            </w:tcBorders>
          </w:tcPr>
          <w:p w14:paraId="11A62625"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94.1</w:t>
            </w:r>
          </w:p>
        </w:tc>
        <w:tc>
          <w:tcPr>
            <w:tcW w:w="930" w:type="dxa"/>
            <w:tcBorders>
              <w:tl2br w:val="nil"/>
              <w:tr2bl w:val="nil"/>
            </w:tcBorders>
          </w:tcPr>
          <w:p w14:paraId="2E120F3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94.2</w:t>
            </w:r>
          </w:p>
        </w:tc>
        <w:tc>
          <w:tcPr>
            <w:tcW w:w="906" w:type="dxa"/>
            <w:tcBorders>
              <w:tl2br w:val="nil"/>
              <w:tr2bl w:val="nil"/>
            </w:tcBorders>
          </w:tcPr>
          <w:p w14:paraId="05DF810A"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0.8</w:t>
            </w:r>
          </w:p>
        </w:tc>
        <w:tc>
          <w:tcPr>
            <w:tcW w:w="906" w:type="dxa"/>
            <w:tcBorders>
              <w:tl2br w:val="nil"/>
              <w:tr2bl w:val="nil"/>
            </w:tcBorders>
          </w:tcPr>
          <w:p w14:paraId="6A6602F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94.1</w:t>
            </w:r>
          </w:p>
        </w:tc>
        <w:tc>
          <w:tcPr>
            <w:tcW w:w="883" w:type="dxa"/>
            <w:tcBorders>
              <w:tl2br w:val="nil"/>
              <w:tr2bl w:val="nil"/>
            </w:tcBorders>
          </w:tcPr>
          <w:p w14:paraId="668DCA79"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94.1</w:t>
            </w:r>
          </w:p>
        </w:tc>
      </w:tr>
      <w:tr w:rsidR="00F24B37" w:rsidRPr="00AD76C7" w14:paraId="5AE6E3A3" w14:textId="77777777" w:rsidTr="00AD76C7">
        <w:trPr>
          <w:trHeight w:val="500"/>
        </w:trPr>
        <w:tc>
          <w:tcPr>
            <w:tcW w:w="984" w:type="dxa"/>
            <w:vMerge/>
            <w:tcBorders>
              <w:tl2br w:val="nil"/>
              <w:tr2bl w:val="nil"/>
            </w:tcBorders>
          </w:tcPr>
          <w:p w14:paraId="7CAA98A9" w14:textId="77777777" w:rsidR="00F24B37" w:rsidRPr="00AD76C7" w:rsidRDefault="00F24B37">
            <w:pPr>
              <w:spacing w:line="720" w:lineRule="auto"/>
              <w:ind w:firstLine="320"/>
              <w:jc w:val="center"/>
              <w:rPr>
                <w:rFonts w:ascii="Times New Roman" w:eastAsia="宋体" w:hAnsi="Times New Roman" w:cs="Times New Roman"/>
                <w:sz w:val="16"/>
                <w:szCs w:val="20"/>
              </w:rPr>
            </w:pPr>
          </w:p>
        </w:tc>
        <w:tc>
          <w:tcPr>
            <w:tcW w:w="1056" w:type="dxa"/>
            <w:tcBorders>
              <w:tl2br w:val="nil"/>
              <w:tr2bl w:val="nil"/>
            </w:tcBorders>
          </w:tcPr>
          <w:p w14:paraId="37AF7FFC"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250.0</w:t>
            </w:r>
          </w:p>
        </w:tc>
        <w:tc>
          <w:tcPr>
            <w:tcW w:w="1123" w:type="dxa"/>
            <w:tcBorders>
              <w:tl2br w:val="nil"/>
              <w:tr2bl w:val="nil"/>
            </w:tcBorders>
          </w:tcPr>
          <w:p w14:paraId="62CDB24C"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245.2</w:t>
            </w:r>
          </w:p>
        </w:tc>
        <w:tc>
          <w:tcPr>
            <w:tcW w:w="930" w:type="dxa"/>
            <w:tcBorders>
              <w:tl2br w:val="nil"/>
              <w:tr2bl w:val="nil"/>
            </w:tcBorders>
          </w:tcPr>
          <w:p w14:paraId="083DFFF4"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243.8</w:t>
            </w:r>
          </w:p>
        </w:tc>
        <w:tc>
          <w:tcPr>
            <w:tcW w:w="930" w:type="dxa"/>
            <w:tcBorders>
              <w:tl2br w:val="nil"/>
              <w:tr2bl w:val="nil"/>
            </w:tcBorders>
          </w:tcPr>
          <w:p w14:paraId="4D90EE29"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245.8</w:t>
            </w:r>
          </w:p>
        </w:tc>
        <w:tc>
          <w:tcPr>
            <w:tcW w:w="930" w:type="dxa"/>
            <w:tcBorders>
              <w:tl2br w:val="nil"/>
              <w:tr2bl w:val="nil"/>
            </w:tcBorders>
          </w:tcPr>
          <w:p w14:paraId="4C0D6F6A"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242.8</w:t>
            </w:r>
          </w:p>
        </w:tc>
        <w:tc>
          <w:tcPr>
            <w:tcW w:w="930" w:type="dxa"/>
            <w:tcBorders>
              <w:tl2br w:val="nil"/>
              <w:tr2bl w:val="nil"/>
            </w:tcBorders>
          </w:tcPr>
          <w:p w14:paraId="3A780B27"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246.5</w:t>
            </w:r>
          </w:p>
        </w:tc>
        <w:tc>
          <w:tcPr>
            <w:tcW w:w="930" w:type="dxa"/>
            <w:tcBorders>
              <w:tl2br w:val="nil"/>
              <w:tr2bl w:val="nil"/>
            </w:tcBorders>
          </w:tcPr>
          <w:p w14:paraId="2A50A23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244.2</w:t>
            </w:r>
          </w:p>
        </w:tc>
        <w:tc>
          <w:tcPr>
            <w:tcW w:w="906" w:type="dxa"/>
            <w:tcBorders>
              <w:tl2br w:val="nil"/>
              <w:tr2bl w:val="nil"/>
            </w:tcBorders>
          </w:tcPr>
          <w:p w14:paraId="726D24D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0.6</w:t>
            </w:r>
          </w:p>
        </w:tc>
        <w:tc>
          <w:tcPr>
            <w:tcW w:w="906" w:type="dxa"/>
            <w:tcBorders>
              <w:tl2br w:val="nil"/>
              <w:tr2bl w:val="nil"/>
            </w:tcBorders>
          </w:tcPr>
          <w:p w14:paraId="602C84FB"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244.7</w:t>
            </w:r>
          </w:p>
        </w:tc>
        <w:tc>
          <w:tcPr>
            <w:tcW w:w="883" w:type="dxa"/>
            <w:tcBorders>
              <w:tl2br w:val="nil"/>
              <w:tr2bl w:val="nil"/>
            </w:tcBorders>
          </w:tcPr>
          <w:p w14:paraId="26F688B2"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97.9</w:t>
            </w:r>
          </w:p>
        </w:tc>
      </w:tr>
      <w:tr w:rsidR="00F24B37" w:rsidRPr="00AD76C7" w14:paraId="2EA8A4D4" w14:textId="77777777" w:rsidTr="00AD76C7">
        <w:trPr>
          <w:trHeight w:val="500"/>
        </w:trPr>
        <w:tc>
          <w:tcPr>
            <w:tcW w:w="984" w:type="dxa"/>
            <w:vMerge w:val="restart"/>
            <w:tcBorders>
              <w:tl2br w:val="nil"/>
              <w:tr2bl w:val="nil"/>
            </w:tcBorders>
          </w:tcPr>
          <w:p w14:paraId="66B7CF49" w14:textId="77777777" w:rsidR="00F24B37" w:rsidRPr="00AD76C7" w:rsidRDefault="00AD76C7">
            <w:pPr>
              <w:spacing w:line="72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桃酥</w:t>
            </w:r>
          </w:p>
        </w:tc>
        <w:tc>
          <w:tcPr>
            <w:tcW w:w="1056" w:type="dxa"/>
            <w:tcBorders>
              <w:tl2br w:val="nil"/>
              <w:tr2bl w:val="nil"/>
            </w:tcBorders>
          </w:tcPr>
          <w:p w14:paraId="34981304"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100.0</w:t>
            </w:r>
          </w:p>
        </w:tc>
        <w:tc>
          <w:tcPr>
            <w:tcW w:w="1123" w:type="dxa"/>
            <w:tcBorders>
              <w:tl2br w:val="nil"/>
              <w:tr2bl w:val="nil"/>
            </w:tcBorders>
          </w:tcPr>
          <w:p w14:paraId="491E3EB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94.4</w:t>
            </w:r>
          </w:p>
        </w:tc>
        <w:tc>
          <w:tcPr>
            <w:tcW w:w="930" w:type="dxa"/>
            <w:tcBorders>
              <w:tl2br w:val="nil"/>
              <w:tr2bl w:val="nil"/>
            </w:tcBorders>
          </w:tcPr>
          <w:p w14:paraId="2858F083"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95.2</w:t>
            </w:r>
          </w:p>
        </w:tc>
        <w:tc>
          <w:tcPr>
            <w:tcW w:w="930" w:type="dxa"/>
            <w:tcBorders>
              <w:tl2br w:val="nil"/>
              <w:tr2bl w:val="nil"/>
            </w:tcBorders>
          </w:tcPr>
          <w:p w14:paraId="770F98F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94.2</w:t>
            </w:r>
          </w:p>
        </w:tc>
        <w:tc>
          <w:tcPr>
            <w:tcW w:w="930" w:type="dxa"/>
            <w:tcBorders>
              <w:tl2br w:val="nil"/>
              <w:tr2bl w:val="nil"/>
            </w:tcBorders>
          </w:tcPr>
          <w:p w14:paraId="2C6D4C73"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95.6</w:t>
            </w:r>
          </w:p>
        </w:tc>
        <w:tc>
          <w:tcPr>
            <w:tcW w:w="930" w:type="dxa"/>
            <w:tcBorders>
              <w:tl2br w:val="nil"/>
              <w:tr2bl w:val="nil"/>
            </w:tcBorders>
          </w:tcPr>
          <w:p w14:paraId="781A9B23"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95.1</w:t>
            </w:r>
          </w:p>
        </w:tc>
        <w:tc>
          <w:tcPr>
            <w:tcW w:w="930" w:type="dxa"/>
            <w:tcBorders>
              <w:tl2br w:val="nil"/>
              <w:tr2bl w:val="nil"/>
            </w:tcBorders>
          </w:tcPr>
          <w:p w14:paraId="2FBE72D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96.1</w:t>
            </w:r>
          </w:p>
        </w:tc>
        <w:tc>
          <w:tcPr>
            <w:tcW w:w="906" w:type="dxa"/>
            <w:tcBorders>
              <w:tl2br w:val="nil"/>
              <w:tr2bl w:val="nil"/>
            </w:tcBorders>
          </w:tcPr>
          <w:p w14:paraId="384990E1"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0.8</w:t>
            </w:r>
          </w:p>
        </w:tc>
        <w:tc>
          <w:tcPr>
            <w:tcW w:w="906" w:type="dxa"/>
            <w:tcBorders>
              <w:tl2br w:val="nil"/>
              <w:tr2bl w:val="nil"/>
            </w:tcBorders>
          </w:tcPr>
          <w:p w14:paraId="7947E69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95.1</w:t>
            </w:r>
          </w:p>
        </w:tc>
        <w:tc>
          <w:tcPr>
            <w:tcW w:w="883" w:type="dxa"/>
            <w:tcBorders>
              <w:tl2br w:val="nil"/>
              <w:tr2bl w:val="nil"/>
            </w:tcBorders>
          </w:tcPr>
          <w:p w14:paraId="566653C6"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95.1</w:t>
            </w:r>
          </w:p>
        </w:tc>
      </w:tr>
      <w:tr w:rsidR="00F24B37" w:rsidRPr="00AD76C7" w14:paraId="0E6E132E" w14:textId="77777777" w:rsidTr="00AD76C7">
        <w:trPr>
          <w:trHeight w:val="500"/>
        </w:trPr>
        <w:tc>
          <w:tcPr>
            <w:tcW w:w="984" w:type="dxa"/>
            <w:vMerge/>
            <w:tcBorders>
              <w:tl2br w:val="nil"/>
              <w:tr2bl w:val="nil"/>
            </w:tcBorders>
          </w:tcPr>
          <w:p w14:paraId="16C820F3" w14:textId="77777777" w:rsidR="00F24B37" w:rsidRPr="00AD76C7" w:rsidRDefault="00F24B37">
            <w:pPr>
              <w:spacing w:line="720" w:lineRule="auto"/>
              <w:ind w:firstLine="320"/>
              <w:jc w:val="center"/>
              <w:rPr>
                <w:rFonts w:ascii="Times New Roman" w:eastAsia="宋体" w:hAnsi="Times New Roman" w:cs="Times New Roman"/>
                <w:sz w:val="16"/>
                <w:szCs w:val="20"/>
              </w:rPr>
            </w:pPr>
          </w:p>
        </w:tc>
        <w:tc>
          <w:tcPr>
            <w:tcW w:w="1056" w:type="dxa"/>
            <w:tcBorders>
              <w:tl2br w:val="nil"/>
              <w:tr2bl w:val="nil"/>
            </w:tcBorders>
          </w:tcPr>
          <w:p w14:paraId="16A4CC24"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250.0</w:t>
            </w:r>
          </w:p>
        </w:tc>
        <w:tc>
          <w:tcPr>
            <w:tcW w:w="1123" w:type="dxa"/>
            <w:tcBorders>
              <w:tl2br w:val="nil"/>
              <w:tr2bl w:val="nil"/>
            </w:tcBorders>
          </w:tcPr>
          <w:p w14:paraId="4B384DF4"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244.2</w:t>
            </w:r>
          </w:p>
        </w:tc>
        <w:tc>
          <w:tcPr>
            <w:tcW w:w="930" w:type="dxa"/>
            <w:tcBorders>
              <w:tl2br w:val="nil"/>
              <w:tr2bl w:val="nil"/>
            </w:tcBorders>
          </w:tcPr>
          <w:p w14:paraId="4A13716B"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246.2</w:t>
            </w:r>
          </w:p>
        </w:tc>
        <w:tc>
          <w:tcPr>
            <w:tcW w:w="930" w:type="dxa"/>
            <w:tcBorders>
              <w:tl2br w:val="nil"/>
              <w:tr2bl w:val="nil"/>
            </w:tcBorders>
          </w:tcPr>
          <w:p w14:paraId="66F2DF4C"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242.8</w:t>
            </w:r>
          </w:p>
        </w:tc>
        <w:tc>
          <w:tcPr>
            <w:tcW w:w="930" w:type="dxa"/>
            <w:tcBorders>
              <w:tl2br w:val="nil"/>
              <w:tr2bl w:val="nil"/>
            </w:tcBorders>
          </w:tcPr>
          <w:p w14:paraId="0E6D671D"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245.5</w:t>
            </w:r>
          </w:p>
        </w:tc>
        <w:tc>
          <w:tcPr>
            <w:tcW w:w="930" w:type="dxa"/>
            <w:tcBorders>
              <w:tl2br w:val="nil"/>
              <w:tr2bl w:val="nil"/>
            </w:tcBorders>
          </w:tcPr>
          <w:p w14:paraId="16198AB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247.0</w:t>
            </w:r>
          </w:p>
        </w:tc>
        <w:tc>
          <w:tcPr>
            <w:tcW w:w="930" w:type="dxa"/>
            <w:tcBorders>
              <w:tl2br w:val="nil"/>
              <w:tr2bl w:val="nil"/>
            </w:tcBorders>
          </w:tcPr>
          <w:p w14:paraId="6CEB7DB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243.5</w:t>
            </w:r>
          </w:p>
        </w:tc>
        <w:tc>
          <w:tcPr>
            <w:tcW w:w="906" w:type="dxa"/>
            <w:tcBorders>
              <w:tl2br w:val="nil"/>
              <w:tr2bl w:val="nil"/>
            </w:tcBorders>
          </w:tcPr>
          <w:p w14:paraId="2143FE7A"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0.7</w:t>
            </w:r>
          </w:p>
        </w:tc>
        <w:tc>
          <w:tcPr>
            <w:tcW w:w="906" w:type="dxa"/>
            <w:tcBorders>
              <w:tl2br w:val="nil"/>
              <w:tr2bl w:val="nil"/>
            </w:tcBorders>
          </w:tcPr>
          <w:p w14:paraId="48864BFC"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244.9</w:t>
            </w:r>
          </w:p>
        </w:tc>
        <w:tc>
          <w:tcPr>
            <w:tcW w:w="883" w:type="dxa"/>
            <w:tcBorders>
              <w:tl2br w:val="nil"/>
              <w:tr2bl w:val="nil"/>
            </w:tcBorders>
          </w:tcPr>
          <w:p w14:paraId="631DEF31"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98.0</w:t>
            </w:r>
          </w:p>
        </w:tc>
      </w:tr>
      <w:tr w:rsidR="00F24B37" w:rsidRPr="00AD76C7" w14:paraId="5CA1769D" w14:textId="77777777" w:rsidTr="00AD76C7">
        <w:trPr>
          <w:trHeight w:val="500"/>
        </w:trPr>
        <w:tc>
          <w:tcPr>
            <w:tcW w:w="984" w:type="dxa"/>
            <w:vMerge w:val="restart"/>
            <w:tcBorders>
              <w:tl2br w:val="nil"/>
              <w:tr2bl w:val="nil"/>
            </w:tcBorders>
          </w:tcPr>
          <w:p w14:paraId="2FE28029" w14:textId="77777777" w:rsidR="00F24B37" w:rsidRPr="00AD76C7" w:rsidRDefault="00AD76C7">
            <w:pPr>
              <w:spacing w:line="72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香肠</w:t>
            </w:r>
          </w:p>
        </w:tc>
        <w:tc>
          <w:tcPr>
            <w:tcW w:w="1056" w:type="dxa"/>
            <w:tcBorders>
              <w:tl2br w:val="nil"/>
              <w:tr2bl w:val="nil"/>
            </w:tcBorders>
          </w:tcPr>
          <w:p w14:paraId="1F5B846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100.0</w:t>
            </w:r>
          </w:p>
        </w:tc>
        <w:tc>
          <w:tcPr>
            <w:tcW w:w="1123" w:type="dxa"/>
            <w:tcBorders>
              <w:tl2br w:val="nil"/>
              <w:tr2bl w:val="nil"/>
            </w:tcBorders>
          </w:tcPr>
          <w:p w14:paraId="14F43A25"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92.1</w:t>
            </w:r>
          </w:p>
        </w:tc>
        <w:tc>
          <w:tcPr>
            <w:tcW w:w="930" w:type="dxa"/>
            <w:tcBorders>
              <w:tl2br w:val="nil"/>
              <w:tr2bl w:val="nil"/>
            </w:tcBorders>
          </w:tcPr>
          <w:p w14:paraId="78674A2C"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91.5</w:t>
            </w:r>
          </w:p>
        </w:tc>
        <w:tc>
          <w:tcPr>
            <w:tcW w:w="930" w:type="dxa"/>
            <w:tcBorders>
              <w:tl2br w:val="nil"/>
              <w:tr2bl w:val="nil"/>
            </w:tcBorders>
          </w:tcPr>
          <w:p w14:paraId="2D9564A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92.5</w:t>
            </w:r>
          </w:p>
        </w:tc>
        <w:tc>
          <w:tcPr>
            <w:tcW w:w="930" w:type="dxa"/>
            <w:tcBorders>
              <w:tl2br w:val="nil"/>
              <w:tr2bl w:val="nil"/>
            </w:tcBorders>
          </w:tcPr>
          <w:p w14:paraId="57445A3A"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91.1</w:t>
            </w:r>
          </w:p>
        </w:tc>
        <w:tc>
          <w:tcPr>
            <w:tcW w:w="930" w:type="dxa"/>
            <w:tcBorders>
              <w:tl2br w:val="nil"/>
              <w:tr2bl w:val="nil"/>
            </w:tcBorders>
          </w:tcPr>
          <w:p w14:paraId="744635F0"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92.7</w:t>
            </w:r>
          </w:p>
        </w:tc>
        <w:tc>
          <w:tcPr>
            <w:tcW w:w="930" w:type="dxa"/>
            <w:tcBorders>
              <w:tl2br w:val="nil"/>
              <w:tr2bl w:val="nil"/>
            </w:tcBorders>
          </w:tcPr>
          <w:p w14:paraId="4490345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91.3</w:t>
            </w:r>
          </w:p>
        </w:tc>
        <w:tc>
          <w:tcPr>
            <w:tcW w:w="906" w:type="dxa"/>
            <w:tcBorders>
              <w:tl2br w:val="nil"/>
              <w:tr2bl w:val="nil"/>
            </w:tcBorders>
          </w:tcPr>
          <w:p w14:paraId="6B34ED0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0.7</w:t>
            </w:r>
          </w:p>
        </w:tc>
        <w:tc>
          <w:tcPr>
            <w:tcW w:w="906" w:type="dxa"/>
            <w:tcBorders>
              <w:tl2br w:val="nil"/>
              <w:tr2bl w:val="nil"/>
            </w:tcBorders>
          </w:tcPr>
          <w:p w14:paraId="6877312A"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91.9</w:t>
            </w:r>
          </w:p>
        </w:tc>
        <w:tc>
          <w:tcPr>
            <w:tcW w:w="883" w:type="dxa"/>
            <w:tcBorders>
              <w:tl2br w:val="nil"/>
              <w:tr2bl w:val="nil"/>
            </w:tcBorders>
          </w:tcPr>
          <w:p w14:paraId="3FA5F47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91.9</w:t>
            </w:r>
          </w:p>
        </w:tc>
      </w:tr>
      <w:tr w:rsidR="00F24B37" w:rsidRPr="00AD76C7" w14:paraId="7CA2A8B2" w14:textId="77777777" w:rsidTr="00AD76C7">
        <w:trPr>
          <w:trHeight w:val="510"/>
        </w:trPr>
        <w:tc>
          <w:tcPr>
            <w:tcW w:w="984" w:type="dxa"/>
            <w:vMerge/>
            <w:tcBorders>
              <w:tl2br w:val="nil"/>
              <w:tr2bl w:val="nil"/>
            </w:tcBorders>
          </w:tcPr>
          <w:p w14:paraId="39505401" w14:textId="77777777" w:rsidR="00F24B37" w:rsidRPr="00AD76C7" w:rsidRDefault="00F24B37">
            <w:pPr>
              <w:spacing w:line="360" w:lineRule="auto"/>
              <w:ind w:firstLine="320"/>
              <w:jc w:val="center"/>
              <w:rPr>
                <w:rFonts w:ascii="Times New Roman" w:eastAsia="宋体" w:hAnsi="Times New Roman" w:cs="Times New Roman"/>
                <w:sz w:val="16"/>
                <w:szCs w:val="20"/>
              </w:rPr>
            </w:pPr>
          </w:p>
        </w:tc>
        <w:tc>
          <w:tcPr>
            <w:tcW w:w="1056" w:type="dxa"/>
            <w:tcBorders>
              <w:tl2br w:val="nil"/>
              <w:tr2bl w:val="nil"/>
            </w:tcBorders>
          </w:tcPr>
          <w:p w14:paraId="59B38493"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250.0</w:t>
            </w:r>
          </w:p>
        </w:tc>
        <w:tc>
          <w:tcPr>
            <w:tcW w:w="1123" w:type="dxa"/>
            <w:tcBorders>
              <w:tl2br w:val="nil"/>
              <w:tr2bl w:val="nil"/>
            </w:tcBorders>
          </w:tcPr>
          <w:p w14:paraId="56F1EFEA"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240.5</w:t>
            </w:r>
          </w:p>
        </w:tc>
        <w:tc>
          <w:tcPr>
            <w:tcW w:w="930" w:type="dxa"/>
            <w:tcBorders>
              <w:tl2br w:val="nil"/>
              <w:tr2bl w:val="nil"/>
            </w:tcBorders>
          </w:tcPr>
          <w:p w14:paraId="1A8DCF2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241.8</w:t>
            </w:r>
          </w:p>
        </w:tc>
        <w:tc>
          <w:tcPr>
            <w:tcW w:w="930" w:type="dxa"/>
            <w:tcBorders>
              <w:tl2br w:val="nil"/>
              <w:tr2bl w:val="nil"/>
            </w:tcBorders>
          </w:tcPr>
          <w:p w14:paraId="4D5101A1"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239.5</w:t>
            </w:r>
          </w:p>
        </w:tc>
        <w:tc>
          <w:tcPr>
            <w:tcW w:w="930" w:type="dxa"/>
            <w:tcBorders>
              <w:tl2br w:val="nil"/>
              <w:tr2bl w:val="nil"/>
            </w:tcBorders>
          </w:tcPr>
          <w:p w14:paraId="37B85DF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241.5</w:t>
            </w:r>
          </w:p>
        </w:tc>
        <w:tc>
          <w:tcPr>
            <w:tcW w:w="930" w:type="dxa"/>
            <w:tcBorders>
              <w:tl2br w:val="nil"/>
              <w:tr2bl w:val="nil"/>
            </w:tcBorders>
          </w:tcPr>
          <w:p w14:paraId="36FAD7A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240.5</w:t>
            </w:r>
          </w:p>
        </w:tc>
        <w:tc>
          <w:tcPr>
            <w:tcW w:w="930" w:type="dxa"/>
            <w:tcBorders>
              <w:tl2br w:val="nil"/>
              <w:tr2bl w:val="nil"/>
            </w:tcBorders>
          </w:tcPr>
          <w:p w14:paraId="5030F218"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240.0</w:t>
            </w:r>
          </w:p>
        </w:tc>
        <w:tc>
          <w:tcPr>
            <w:tcW w:w="906" w:type="dxa"/>
            <w:tcBorders>
              <w:tl2br w:val="nil"/>
              <w:tr2bl w:val="nil"/>
            </w:tcBorders>
          </w:tcPr>
          <w:p w14:paraId="00C4724B"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0.4</w:t>
            </w:r>
          </w:p>
        </w:tc>
        <w:tc>
          <w:tcPr>
            <w:tcW w:w="906" w:type="dxa"/>
            <w:tcBorders>
              <w:tl2br w:val="nil"/>
              <w:tr2bl w:val="nil"/>
            </w:tcBorders>
          </w:tcPr>
          <w:p w14:paraId="0B61461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240.6</w:t>
            </w:r>
          </w:p>
        </w:tc>
        <w:tc>
          <w:tcPr>
            <w:tcW w:w="883" w:type="dxa"/>
            <w:tcBorders>
              <w:tl2br w:val="nil"/>
              <w:tr2bl w:val="nil"/>
            </w:tcBorders>
          </w:tcPr>
          <w:p w14:paraId="2DCBC072"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96.2</w:t>
            </w:r>
          </w:p>
        </w:tc>
      </w:tr>
      <w:tr w:rsidR="00F24B37" w:rsidRPr="00AD76C7" w14:paraId="6ED582EE" w14:textId="77777777" w:rsidTr="00AD76C7">
        <w:trPr>
          <w:trHeight w:val="510"/>
        </w:trPr>
        <w:tc>
          <w:tcPr>
            <w:tcW w:w="984" w:type="dxa"/>
            <w:vMerge w:val="restart"/>
            <w:tcBorders>
              <w:tl2br w:val="nil"/>
              <w:tr2bl w:val="nil"/>
            </w:tcBorders>
          </w:tcPr>
          <w:p w14:paraId="072E9D9B" w14:textId="77777777" w:rsidR="00F24B37" w:rsidRPr="00AD76C7" w:rsidRDefault="00AD76C7">
            <w:pPr>
              <w:spacing w:line="72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lastRenderedPageBreak/>
              <w:t>果冻</w:t>
            </w:r>
          </w:p>
        </w:tc>
        <w:tc>
          <w:tcPr>
            <w:tcW w:w="0" w:type="auto"/>
            <w:tcBorders>
              <w:tl2br w:val="nil"/>
              <w:tr2bl w:val="nil"/>
            </w:tcBorders>
          </w:tcPr>
          <w:p w14:paraId="2260F297"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100.0</w:t>
            </w:r>
          </w:p>
        </w:tc>
        <w:tc>
          <w:tcPr>
            <w:tcW w:w="0" w:type="auto"/>
            <w:tcBorders>
              <w:tl2br w:val="nil"/>
              <w:tr2bl w:val="nil"/>
            </w:tcBorders>
          </w:tcPr>
          <w:p w14:paraId="7C4755E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94.2</w:t>
            </w:r>
          </w:p>
        </w:tc>
        <w:tc>
          <w:tcPr>
            <w:tcW w:w="0" w:type="auto"/>
            <w:tcBorders>
              <w:tl2br w:val="nil"/>
              <w:tr2bl w:val="nil"/>
            </w:tcBorders>
          </w:tcPr>
          <w:p w14:paraId="57B88BD0"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95.7</w:t>
            </w:r>
          </w:p>
        </w:tc>
        <w:tc>
          <w:tcPr>
            <w:tcW w:w="0" w:type="auto"/>
            <w:tcBorders>
              <w:tl2br w:val="nil"/>
              <w:tr2bl w:val="nil"/>
            </w:tcBorders>
          </w:tcPr>
          <w:p w14:paraId="5DD88A3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94.5</w:t>
            </w:r>
          </w:p>
        </w:tc>
        <w:tc>
          <w:tcPr>
            <w:tcW w:w="0" w:type="auto"/>
            <w:tcBorders>
              <w:tl2br w:val="nil"/>
              <w:tr2bl w:val="nil"/>
            </w:tcBorders>
          </w:tcPr>
          <w:p w14:paraId="573C6B00"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95.3</w:t>
            </w:r>
          </w:p>
        </w:tc>
        <w:tc>
          <w:tcPr>
            <w:tcW w:w="0" w:type="auto"/>
            <w:tcBorders>
              <w:tl2br w:val="nil"/>
              <w:tr2bl w:val="nil"/>
            </w:tcBorders>
          </w:tcPr>
          <w:p w14:paraId="43E1D037"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95.9</w:t>
            </w:r>
          </w:p>
        </w:tc>
        <w:tc>
          <w:tcPr>
            <w:tcW w:w="0" w:type="auto"/>
            <w:tcBorders>
              <w:tl2br w:val="nil"/>
              <w:tr2bl w:val="nil"/>
            </w:tcBorders>
          </w:tcPr>
          <w:p w14:paraId="48FDB96D"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94.8</w:t>
            </w:r>
          </w:p>
        </w:tc>
        <w:tc>
          <w:tcPr>
            <w:tcW w:w="0" w:type="auto"/>
            <w:tcBorders>
              <w:tl2br w:val="nil"/>
              <w:tr2bl w:val="nil"/>
            </w:tcBorders>
          </w:tcPr>
          <w:p w14:paraId="48BF7692"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0.71</w:t>
            </w:r>
          </w:p>
        </w:tc>
        <w:tc>
          <w:tcPr>
            <w:tcW w:w="0" w:type="auto"/>
            <w:tcBorders>
              <w:tl2br w:val="nil"/>
              <w:tr2bl w:val="nil"/>
            </w:tcBorders>
          </w:tcPr>
          <w:p w14:paraId="74348F0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95.1</w:t>
            </w:r>
          </w:p>
        </w:tc>
        <w:tc>
          <w:tcPr>
            <w:tcW w:w="0" w:type="auto"/>
            <w:tcBorders>
              <w:tl2br w:val="nil"/>
              <w:tr2bl w:val="nil"/>
            </w:tcBorders>
          </w:tcPr>
          <w:p w14:paraId="1F61325B"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95.1</w:t>
            </w:r>
          </w:p>
        </w:tc>
      </w:tr>
      <w:tr w:rsidR="00F24B37" w:rsidRPr="00AD76C7" w14:paraId="7237D4F2" w14:textId="77777777" w:rsidTr="00AD76C7">
        <w:trPr>
          <w:trHeight w:val="510"/>
        </w:trPr>
        <w:tc>
          <w:tcPr>
            <w:tcW w:w="984" w:type="dxa"/>
            <w:vMerge/>
            <w:tcBorders>
              <w:tl2br w:val="nil"/>
              <w:tr2bl w:val="nil"/>
            </w:tcBorders>
          </w:tcPr>
          <w:p w14:paraId="100CD54E" w14:textId="77777777" w:rsidR="00F24B37" w:rsidRPr="00AD76C7" w:rsidRDefault="00F24B37">
            <w:pPr>
              <w:spacing w:line="360" w:lineRule="auto"/>
              <w:ind w:firstLine="320"/>
              <w:jc w:val="center"/>
              <w:rPr>
                <w:rFonts w:ascii="Times New Roman" w:eastAsia="宋体" w:hAnsi="Times New Roman" w:cs="Times New Roman"/>
                <w:sz w:val="16"/>
                <w:szCs w:val="20"/>
              </w:rPr>
            </w:pPr>
          </w:p>
        </w:tc>
        <w:tc>
          <w:tcPr>
            <w:tcW w:w="0" w:type="auto"/>
            <w:tcBorders>
              <w:tl2br w:val="nil"/>
              <w:tr2bl w:val="nil"/>
            </w:tcBorders>
          </w:tcPr>
          <w:p w14:paraId="575FDA17"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250.0</w:t>
            </w:r>
          </w:p>
        </w:tc>
        <w:tc>
          <w:tcPr>
            <w:tcW w:w="0" w:type="auto"/>
            <w:tcBorders>
              <w:tl2br w:val="nil"/>
              <w:tr2bl w:val="nil"/>
            </w:tcBorders>
          </w:tcPr>
          <w:p w14:paraId="133E8C82"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243.7</w:t>
            </w:r>
          </w:p>
        </w:tc>
        <w:tc>
          <w:tcPr>
            <w:tcW w:w="0" w:type="auto"/>
            <w:tcBorders>
              <w:tl2br w:val="nil"/>
              <w:tr2bl w:val="nil"/>
            </w:tcBorders>
          </w:tcPr>
          <w:p w14:paraId="61A11D22"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245.2</w:t>
            </w:r>
          </w:p>
        </w:tc>
        <w:tc>
          <w:tcPr>
            <w:tcW w:w="0" w:type="auto"/>
            <w:tcBorders>
              <w:tl2br w:val="nil"/>
              <w:tr2bl w:val="nil"/>
            </w:tcBorders>
          </w:tcPr>
          <w:p w14:paraId="7CE78D3F"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243.0</w:t>
            </w:r>
          </w:p>
        </w:tc>
        <w:tc>
          <w:tcPr>
            <w:tcW w:w="0" w:type="auto"/>
            <w:tcBorders>
              <w:tl2br w:val="nil"/>
              <w:tr2bl w:val="nil"/>
            </w:tcBorders>
          </w:tcPr>
          <w:p w14:paraId="5A22994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246.8</w:t>
            </w:r>
          </w:p>
        </w:tc>
        <w:tc>
          <w:tcPr>
            <w:tcW w:w="0" w:type="auto"/>
            <w:tcBorders>
              <w:tl2br w:val="nil"/>
              <w:tr2bl w:val="nil"/>
            </w:tcBorders>
          </w:tcPr>
          <w:p w14:paraId="7C602311"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247.2</w:t>
            </w:r>
          </w:p>
        </w:tc>
        <w:tc>
          <w:tcPr>
            <w:tcW w:w="0" w:type="auto"/>
            <w:tcBorders>
              <w:tl2br w:val="nil"/>
              <w:tr2bl w:val="nil"/>
            </w:tcBorders>
          </w:tcPr>
          <w:p w14:paraId="0F2E4C4C"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246.5</w:t>
            </w:r>
          </w:p>
        </w:tc>
        <w:tc>
          <w:tcPr>
            <w:tcW w:w="0" w:type="auto"/>
            <w:tcBorders>
              <w:tl2br w:val="nil"/>
              <w:tr2bl w:val="nil"/>
            </w:tcBorders>
          </w:tcPr>
          <w:p w14:paraId="7E31C2AB"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0.70</w:t>
            </w:r>
          </w:p>
        </w:tc>
        <w:tc>
          <w:tcPr>
            <w:tcW w:w="0" w:type="auto"/>
            <w:tcBorders>
              <w:tl2br w:val="nil"/>
              <w:tr2bl w:val="nil"/>
            </w:tcBorders>
          </w:tcPr>
          <w:p w14:paraId="560609C3"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245.4</w:t>
            </w:r>
          </w:p>
        </w:tc>
        <w:tc>
          <w:tcPr>
            <w:tcW w:w="0" w:type="auto"/>
            <w:tcBorders>
              <w:tl2br w:val="nil"/>
              <w:tr2bl w:val="nil"/>
            </w:tcBorders>
          </w:tcPr>
          <w:p w14:paraId="40B1708E" w14:textId="77777777" w:rsidR="00F24B37" w:rsidRPr="00AD76C7" w:rsidRDefault="00AD76C7">
            <w:pPr>
              <w:spacing w:line="360" w:lineRule="auto"/>
              <w:ind w:firstLine="320"/>
              <w:jc w:val="center"/>
              <w:rPr>
                <w:rFonts w:ascii="Times New Roman" w:eastAsia="宋体" w:hAnsi="Times New Roman" w:cs="Times New Roman"/>
                <w:sz w:val="16"/>
                <w:szCs w:val="20"/>
              </w:rPr>
            </w:pPr>
            <w:r w:rsidRPr="00AD76C7">
              <w:rPr>
                <w:rFonts w:ascii="Times New Roman" w:eastAsia="宋体" w:hAnsi="Times New Roman" w:cs="Times New Roman"/>
                <w:sz w:val="16"/>
                <w:szCs w:val="20"/>
              </w:rPr>
              <w:t>98.2</w:t>
            </w:r>
          </w:p>
        </w:tc>
      </w:tr>
    </w:tbl>
    <w:p w14:paraId="62F12E30" w14:textId="77777777" w:rsidR="00F24B37" w:rsidRPr="00AD76C7" w:rsidRDefault="00F24B37">
      <w:pPr>
        <w:spacing w:line="360" w:lineRule="auto"/>
        <w:jc w:val="left"/>
        <w:rPr>
          <w:rFonts w:ascii="Times New Roman" w:eastAsia="宋体" w:hAnsi="Times New Roman" w:cs="Times New Roman"/>
          <w:sz w:val="24"/>
          <w:szCs w:val="32"/>
        </w:rPr>
      </w:pPr>
    </w:p>
    <w:p w14:paraId="5985E564" w14:textId="77777777" w:rsidR="00F24B37" w:rsidRPr="00AD76C7" w:rsidRDefault="00AD76C7">
      <w:pPr>
        <w:spacing w:line="360" w:lineRule="auto"/>
        <w:ind w:firstLine="482"/>
        <w:jc w:val="left"/>
        <w:outlineLvl w:val="0"/>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五、预期达到的经济和社会效果</w:t>
      </w:r>
    </w:p>
    <w:p w14:paraId="00BE1422"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本文件的实施将大大提高</w:t>
      </w:r>
      <w:r w:rsidRPr="00AD76C7">
        <w:rPr>
          <w:rFonts w:ascii="Times New Roman" w:eastAsia="宋体" w:hAnsi="Times New Roman" w:cs="Times New Roman"/>
          <w:sz w:val="24"/>
          <w:szCs w:val="24"/>
        </w:rPr>
        <w:t>胭脂红酸的检出，弥补</w:t>
      </w:r>
      <w:r w:rsidRPr="00AD76C7">
        <w:rPr>
          <w:rFonts w:ascii="Times New Roman" w:eastAsia="宋体" w:hAnsi="Times New Roman" w:cs="Times New Roman"/>
          <w:sz w:val="24"/>
          <w:szCs w:val="24"/>
        </w:rPr>
        <w:t>《食品安全国家标准</w:t>
      </w:r>
      <w:r w:rsidRPr="00AD76C7">
        <w:rPr>
          <w:rFonts w:ascii="Times New Roman" w:eastAsia="宋体" w:hAnsi="Times New Roman" w:cs="Times New Roman"/>
          <w:sz w:val="24"/>
          <w:szCs w:val="24"/>
        </w:rPr>
        <w:t xml:space="preserve"> </w:t>
      </w:r>
      <w:r w:rsidRPr="00AD76C7">
        <w:rPr>
          <w:rFonts w:ascii="Times New Roman" w:eastAsia="宋体" w:hAnsi="Times New Roman" w:cs="Times New Roman"/>
          <w:sz w:val="24"/>
          <w:szCs w:val="24"/>
        </w:rPr>
        <w:t>食品中胭脂虫红的测定》</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GB 5009.288-2023</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中前处理方法中的不足，</w:t>
      </w:r>
      <w:r w:rsidRPr="00AD76C7">
        <w:rPr>
          <w:rFonts w:ascii="Times New Roman" w:eastAsia="宋体" w:hAnsi="Times New Roman" w:cs="Times New Roman"/>
          <w:sz w:val="24"/>
          <w:szCs w:val="24"/>
        </w:rPr>
        <w:t>保证结果的准确性，降低假阳性的存在。帮助企业在食品加工过程中对胭脂虫红添加量的把控，而且能够加强日常监管，</w:t>
      </w:r>
      <w:r w:rsidRPr="00AD76C7">
        <w:rPr>
          <w:rFonts w:ascii="Times New Roman" w:eastAsia="宋体" w:hAnsi="Times New Roman" w:cs="Times New Roman"/>
          <w:sz w:val="24"/>
          <w:szCs w:val="24"/>
        </w:rPr>
        <w:t>为消费者提供安全放心的产品，从而保护消费者利益。</w:t>
      </w:r>
      <w:r w:rsidRPr="00AD76C7">
        <w:rPr>
          <w:rFonts w:ascii="Times New Roman" w:eastAsia="宋体" w:hAnsi="Times New Roman" w:cs="Times New Roman"/>
          <w:sz w:val="24"/>
          <w:szCs w:val="24"/>
        </w:rPr>
        <w:t xml:space="preserve"> </w:t>
      </w:r>
    </w:p>
    <w:p w14:paraId="171717EC" w14:textId="77777777" w:rsidR="00F24B37" w:rsidRPr="00AD76C7" w:rsidRDefault="00AD76C7">
      <w:pPr>
        <w:spacing w:line="360" w:lineRule="auto"/>
        <w:ind w:firstLine="482"/>
        <w:jc w:val="left"/>
        <w:outlineLvl w:val="0"/>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六、与国内对比情况</w:t>
      </w:r>
    </w:p>
    <w:p w14:paraId="6BFD7BB8" w14:textId="77777777" w:rsidR="00F24B37" w:rsidRPr="00AD76C7" w:rsidRDefault="00AD76C7" w:rsidP="00AD76C7">
      <w:pPr>
        <w:snapToGrid w:val="0"/>
        <w:spacing w:line="480" w:lineRule="exact"/>
        <w:ind w:firstLineChars="200" w:firstLine="480"/>
        <w:textAlignment w:val="baseline"/>
        <w:rPr>
          <w:rFonts w:ascii="Times New Roman" w:eastAsia="宋体" w:hAnsi="Times New Roman" w:cs="Times New Roman"/>
          <w:sz w:val="24"/>
          <w:szCs w:val="24"/>
        </w:rPr>
      </w:pPr>
      <w:r w:rsidRPr="00AD76C7">
        <w:rPr>
          <w:rFonts w:ascii="Times New Roman" w:eastAsia="宋体" w:hAnsi="Times New Roman" w:cs="Times New Roman"/>
          <w:sz w:val="24"/>
          <w:szCs w:val="24"/>
          <w:lang w:bidi="ar"/>
        </w:rPr>
        <w:t>《食品安全国家标准</w:t>
      </w:r>
      <w:r w:rsidRPr="00AD76C7">
        <w:rPr>
          <w:rFonts w:ascii="Times New Roman" w:eastAsia="宋体" w:hAnsi="Times New Roman" w:cs="Times New Roman"/>
          <w:sz w:val="24"/>
          <w:szCs w:val="24"/>
          <w:lang w:bidi="ar"/>
        </w:rPr>
        <w:t xml:space="preserve"> </w:t>
      </w:r>
      <w:r w:rsidRPr="00AD76C7">
        <w:rPr>
          <w:rFonts w:ascii="Times New Roman" w:eastAsia="宋体" w:hAnsi="Times New Roman" w:cs="Times New Roman"/>
          <w:sz w:val="24"/>
          <w:szCs w:val="24"/>
          <w:lang w:bidi="ar"/>
        </w:rPr>
        <w:t>食品添加剂使用标准》</w:t>
      </w:r>
      <w:r w:rsidRPr="00AD76C7">
        <w:rPr>
          <w:rFonts w:ascii="Times New Roman" w:eastAsia="宋体" w:hAnsi="Times New Roman" w:cs="Times New Roman"/>
          <w:sz w:val="24"/>
          <w:szCs w:val="24"/>
          <w:lang w:bidi="ar"/>
        </w:rPr>
        <w:t>(GB 2760-2014)</w:t>
      </w:r>
      <w:r w:rsidRPr="00AD76C7">
        <w:rPr>
          <w:rFonts w:ascii="Times New Roman" w:eastAsia="宋体" w:hAnsi="Times New Roman" w:cs="Times New Roman"/>
          <w:sz w:val="24"/>
          <w:szCs w:val="24"/>
          <w:lang w:bidi="ar"/>
        </w:rPr>
        <w:t>规定了胭脂虫红在食品食品中的使用限量，目前</w:t>
      </w:r>
      <w:r w:rsidRPr="00AD76C7">
        <w:rPr>
          <w:rFonts w:ascii="Times New Roman" w:eastAsia="宋体" w:hAnsi="Times New Roman" w:cs="Times New Roman"/>
          <w:sz w:val="24"/>
          <w:szCs w:val="24"/>
        </w:rPr>
        <w:t>《食品安全国家标准</w:t>
      </w:r>
      <w:r w:rsidRPr="00AD76C7">
        <w:rPr>
          <w:rFonts w:ascii="Times New Roman" w:eastAsia="宋体" w:hAnsi="Times New Roman" w:cs="Times New Roman"/>
          <w:sz w:val="24"/>
          <w:szCs w:val="24"/>
        </w:rPr>
        <w:t xml:space="preserve"> </w:t>
      </w:r>
      <w:r w:rsidRPr="00AD76C7">
        <w:rPr>
          <w:rFonts w:ascii="Times New Roman" w:eastAsia="宋体" w:hAnsi="Times New Roman" w:cs="Times New Roman"/>
          <w:sz w:val="24"/>
          <w:szCs w:val="24"/>
        </w:rPr>
        <w:t>食品中胭脂虫红的测定》</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 xml:space="preserve">GB </w:t>
      </w:r>
      <w:r w:rsidRPr="00AD76C7">
        <w:rPr>
          <w:rFonts w:ascii="Times New Roman" w:eastAsia="宋体" w:hAnsi="Times New Roman" w:cs="Times New Roman"/>
          <w:sz w:val="24"/>
          <w:szCs w:val="24"/>
        </w:rPr>
        <w:t>5009.288-2023</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作为新出台的检测标准，虽然填补了检测胭脂虫红标准的空白，但其前处理过程复杂，耗时过长，使用磷酸</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甲醇作为洗脱液，容易造成目标物在氮气吹干过程中分解，导致回收率低，不适用于日常的检验工作。</w:t>
      </w:r>
      <w:r w:rsidRPr="00AD76C7">
        <w:rPr>
          <w:rFonts w:ascii="Times New Roman" w:eastAsia="宋体" w:hAnsi="Times New Roman" w:cs="Times New Roman"/>
          <w:sz w:val="24"/>
          <w:szCs w:val="24"/>
          <w:lang w:bidi="ar"/>
        </w:rPr>
        <w:t>目前国内外检测洋红酸主要依靠</w:t>
      </w:r>
      <w:r w:rsidRPr="00AD76C7">
        <w:rPr>
          <w:rFonts w:ascii="Times New Roman" w:eastAsia="宋体" w:hAnsi="Times New Roman" w:cs="Times New Roman"/>
          <w:sz w:val="24"/>
          <w:szCs w:val="24"/>
          <w:lang w:bidi="ar"/>
        </w:rPr>
        <w:t>HPLC-DAD</w:t>
      </w:r>
      <w:r w:rsidRPr="00AD76C7">
        <w:rPr>
          <w:rFonts w:ascii="Times New Roman" w:eastAsia="宋体" w:hAnsi="Times New Roman" w:cs="Times New Roman"/>
          <w:sz w:val="24"/>
          <w:szCs w:val="24"/>
          <w:lang w:bidi="ar"/>
        </w:rPr>
        <w:t>作为技术手段。</w:t>
      </w:r>
      <w:r w:rsidRPr="00AD76C7">
        <w:rPr>
          <w:rFonts w:ascii="Times New Roman" w:eastAsia="宋体" w:hAnsi="Times New Roman" w:cs="Times New Roman"/>
          <w:sz w:val="24"/>
          <w:szCs w:val="24"/>
          <w:lang w:bidi="ar"/>
        </w:rPr>
        <w:t>HPLC-DAD</w:t>
      </w:r>
      <w:r w:rsidRPr="00AD76C7">
        <w:rPr>
          <w:rFonts w:ascii="Times New Roman" w:eastAsia="宋体" w:hAnsi="Times New Roman" w:cs="Times New Roman"/>
          <w:sz w:val="24"/>
          <w:szCs w:val="24"/>
          <w:lang w:bidi="ar"/>
        </w:rPr>
        <w:t>对于复杂基质的样品，容易误判且灵敏度不够。因此开发灵敏度高且选择性好的</w:t>
      </w:r>
      <w:r w:rsidRPr="00AD76C7">
        <w:rPr>
          <w:rFonts w:ascii="Times New Roman" w:eastAsia="宋体" w:hAnsi="Times New Roman" w:cs="Times New Roman"/>
          <w:sz w:val="24"/>
          <w:szCs w:val="24"/>
          <w:lang w:bidi="ar"/>
        </w:rPr>
        <w:t>UPLC-MS/MS</w:t>
      </w:r>
      <w:r w:rsidRPr="00AD76C7">
        <w:rPr>
          <w:rFonts w:ascii="Times New Roman" w:eastAsia="宋体" w:hAnsi="Times New Roman" w:cs="Times New Roman"/>
          <w:sz w:val="24"/>
          <w:szCs w:val="24"/>
          <w:lang w:bidi="ar"/>
        </w:rPr>
        <w:t>作为新的检测手段，进行食品中的检测。不仅填补我国对于食品中洋红酸检测标准的空白，同时也加强了市场监管，保障了百姓的食品安全。</w:t>
      </w:r>
    </w:p>
    <w:p w14:paraId="76803604" w14:textId="77777777" w:rsidR="00F24B37" w:rsidRPr="00AD76C7" w:rsidRDefault="00AD76C7">
      <w:pPr>
        <w:spacing w:line="360" w:lineRule="auto"/>
        <w:ind w:firstLine="482"/>
        <w:jc w:val="left"/>
        <w:outlineLvl w:val="0"/>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七、与现</w:t>
      </w:r>
      <w:r w:rsidRPr="00AD76C7">
        <w:rPr>
          <w:rFonts w:ascii="Times New Roman" w:eastAsia="宋体" w:hAnsi="Times New Roman" w:cs="Times New Roman"/>
          <w:b/>
          <w:bCs/>
          <w:sz w:val="24"/>
          <w:szCs w:val="24"/>
        </w:rPr>
        <w:t>行相关法律法规和强制性标准的关系</w:t>
      </w:r>
    </w:p>
    <w:p w14:paraId="2FA53CE7"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本文件符合中国现行相关法律、法规，不违背我国现行强制性标准要求。对比</w:t>
      </w:r>
      <w:r w:rsidRPr="00AD76C7">
        <w:rPr>
          <w:rFonts w:ascii="Times New Roman" w:eastAsia="宋体" w:hAnsi="Times New Roman" w:cs="Times New Roman"/>
          <w:sz w:val="24"/>
          <w:szCs w:val="24"/>
        </w:rPr>
        <w:t>《食品安全国家标准</w:t>
      </w:r>
      <w:r w:rsidRPr="00AD76C7">
        <w:rPr>
          <w:rFonts w:ascii="Times New Roman" w:eastAsia="宋体" w:hAnsi="Times New Roman" w:cs="Times New Roman"/>
          <w:sz w:val="24"/>
          <w:szCs w:val="24"/>
        </w:rPr>
        <w:t xml:space="preserve"> </w:t>
      </w:r>
      <w:r w:rsidRPr="00AD76C7">
        <w:rPr>
          <w:rFonts w:ascii="Times New Roman" w:eastAsia="宋体" w:hAnsi="Times New Roman" w:cs="Times New Roman"/>
          <w:sz w:val="24"/>
          <w:szCs w:val="24"/>
        </w:rPr>
        <w:t>食品中胭脂虫红的测定》</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GB 5009.288-2023</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，团体标准在</w:t>
      </w:r>
      <w:r w:rsidRPr="00AD76C7">
        <w:rPr>
          <w:rFonts w:ascii="Times New Roman" w:eastAsia="宋体" w:hAnsi="Times New Roman" w:cs="Times New Roman"/>
          <w:sz w:val="24"/>
          <w:szCs w:val="24"/>
        </w:rPr>
        <w:t>试剂种类</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操作流程</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检出限、定量限</w:t>
      </w:r>
      <w:r w:rsidRPr="00AD76C7">
        <w:rPr>
          <w:rFonts w:ascii="Times New Roman" w:eastAsia="宋体" w:hAnsi="Times New Roman" w:cs="Times New Roman"/>
          <w:sz w:val="24"/>
          <w:szCs w:val="24"/>
        </w:rPr>
        <w:t>要求方面均达到</w:t>
      </w:r>
      <w:r w:rsidRPr="00AD76C7">
        <w:rPr>
          <w:rFonts w:ascii="Times New Roman" w:eastAsia="宋体" w:hAnsi="Times New Roman" w:cs="Times New Roman"/>
          <w:sz w:val="24"/>
          <w:szCs w:val="24"/>
        </w:rPr>
        <w:t>或优于</w:t>
      </w:r>
      <w:r w:rsidRPr="00AD76C7">
        <w:rPr>
          <w:rFonts w:ascii="Times New Roman" w:eastAsia="宋体" w:hAnsi="Times New Roman" w:cs="Times New Roman"/>
          <w:sz w:val="24"/>
          <w:szCs w:val="24"/>
        </w:rPr>
        <w:t>国家相关标准的要求。</w:t>
      </w:r>
    </w:p>
    <w:p w14:paraId="711E30B9" w14:textId="77777777" w:rsidR="00F24B37" w:rsidRPr="00AD76C7" w:rsidRDefault="00AD76C7">
      <w:pPr>
        <w:spacing w:line="360" w:lineRule="auto"/>
        <w:ind w:firstLine="482"/>
        <w:jc w:val="left"/>
        <w:outlineLvl w:val="0"/>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八、分歧意见的处理经过和依据</w:t>
      </w:r>
    </w:p>
    <w:p w14:paraId="2E401C00" w14:textId="77777777"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无</w:t>
      </w:r>
    </w:p>
    <w:p w14:paraId="6C7EE9F7" w14:textId="77777777" w:rsidR="00F24B37" w:rsidRPr="00AD76C7" w:rsidRDefault="00AD76C7">
      <w:pPr>
        <w:spacing w:line="360" w:lineRule="auto"/>
        <w:ind w:firstLine="482"/>
        <w:jc w:val="left"/>
        <w:outlineLvl w:val="0"/>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九、贯彻标准的要求和措施建议</w:t>
      </w:r>
    </w:p>
    <w:p w14:paraId="5BE28AE3" w14:textId="77777777" w:rsidR="00F24B37" w:rsidRPr="00AD76C7" w:rsidRDefault="00AD76C7" w:rsidP="00AD76C7">
      <w:pPr>
        <w:spacing w:line="360" w:lineRule="auto"/>
        <w:outlineLvl w:val="0"/>
        <w:rPr>
          <w:rFonts w:ascii="Times New Roman" w:eastAsia="宋体" w:hAnsi="Times New Roman" w:cs="Times New Roman"/>
          <w:sz w:val="24"/>
          <w:szCs w:val="24"/>
        </w:rPr>
      </w:pPr>
      <w:r w:rsidRPr="00AD76C7">
        <w:rPr>
          <w:rFonts w:ascii="Times New Roman" w:eastAsia="宋体" w:hAnsi="Times New Roman" w:cs="Times New Roman"/>
          <w:sz w:val="24"/>
          <w:szCs w:val="24"/>
        </w:rPr>
        <w:lastRenderedPageBreak/>
        <w:t>本文件经批准发布后即开始实施，由</w:t>
      </w:r>
      <w:r w:rsidRPr="00AD76C7">
        <w:rPr>
          <w:rFonts w:ascii="Times New Roman" w:eastAsia="宋体" w:hAnsi="Times New Roman" w:cs="Times New Roman"/>
          <w:sz w:val="24"/>
          <w:szCs w:val="24"/>
        </w:rPr>
        <w:t>安徽工业大学</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纳谱分析技术（苏州）有限公司</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岛津企业管理</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中国</w:t>
      </w:r>
      <w:r w:rsidRPr="00AD76C7">
        <w:rPr>
          <w:rFonts w:ascii="Times New Roman" w:eastAsia="宋体" w:hAnsi="Times New Roman" w:cs="Times New Roman"/>
          <w:sz w:val="24"/>
          <w:szCs w:val="24"/>
        </w:rPr>
        <w:t>)</w:t>
      </w:r>
      <w:r w:rsidRPr="00AD76C7">
        <w:rPr>
          <w:rFonts w:ascii="Times New Roman" w:eastAsia="宋体" w:hAnsi="Times New Roman" w:cs="Times New Roman"/>
          <w:sz w:val="24"/>
          <w:szCs w:val="24"/>
        </w:rPr>
        <w:t>有限公司</w:t>
      </w:r>
      <w:r w:rsidRPr="00AD76C7">
        <w:rPr>
          <w:rFonts w:ascii="Times New Roman" w:eastAsia="宋体" w:hAnsi="Times New Roman" w:cs="Times New Roman"/>
          <w:sz w:val="24"/>
          <w:szCs w:val="24"/>
        </w:rPr>
        <w:t>安向相关</w:t>
      </w:r>
      <w:r w:rsidRPr="00AD76C7">
        <w:rPr>
          <w:rFonts w:ascii="Times New Roman" w:eastAsia="宋体" w:hAnsi="Times New Roman" w:cs="Times New Roman"/>
          <w:sz w:val="24"/>
          <w:szCs w:val="24"/>
        </w:rPr>
        <w:t>厂家和检测单位</w:t>
      </w:r>
      <w:r w:rsidRPr="00AD76C7">
        <w:rPr>
          <w:rFonts w:ascii="Times New Roman" w:eastAsia="宋体" w:hAnsi="Times New Roman" w:cs="Times New Roman"/>
          <w:sz w:val="24"/>
          <w:szCs w:val="24"/>
        </w:rPr>
        <w:t>发放电子版和纸质版标准文本，重点贯彻标准内容。通过对标准的贯彻，让广大</w:t>
      </w:r>
      <w:r w:rsidRPr="00AD76C7">
        <w:rPr>
          <w:rFonts w:ascii="Times New Roman" w:eastAsia="宋体" w:hAnsi="Times New Roman" w:cs="Times New Roman"/>
          <w:sz w:val="24"/>
          <w:szCs w:val="24"/>
        </w:rPr>
        <w:t>检测单位和厂家</w:t>
      </w:r>
      <w:r w:rsidRPr="00AD76C7">
        <w:rPr>
          <w:rFonts w:ascii="Times New Roman" w:eastAsia="宋体" w:hAnsi="Times New Roman" w:cs="Times New Roman"/>
          <w:sz w:val="24"/>
          <w:szCs w:val="24"/>
        </w:rPr>
        <w:t>普遍悉知该标准的主要内容，熟练掌握了标准中规定的检测方法，并应用</w:t>
      </w:r>
      <w:r w:rsidRPr="00AD76C7">
        <w:rPr>
          <w:rFonts w:ascii="Times New Roman" w:eastAsia="宋体" w:hAnsi="Times New Roman" w:cs="Times New Roman"/>
          <w:sz w:val="24"/>
          <w:szCs w:val="24"/>
        </w:rPr>
        <w:t>到实际</w:t>
      </w:r>
      <w:r w:rsidRPr="00AD76C7">
        <w:rPr>
          <w:rFonts w:ascii="Times New Roman" w:eastAsia="宋体" w:hAnsi="Times New Roman" w:cs="Times New Roman"/>
          <w:sz w:val="24"/>
          <w:szCs w:val="24"/>
        </w:rPr>
        <w:t>中。</w:t>
      </w:r>
    </w:p>
    <w:p w14:paraId="1CF6FE82" w14:textId="77777777" w:rsidR="00F24B37" w:rsidRPr="00AD76C7" w:rsidRDefault="00AD76C7">
      <w:pPr>
        <w:spacing w:line="360" w:lineRule="auto"/>
        <w:ind w:firstLine="482"/>
        <w:jc w:val="left"/>
        <w:outlineLvl w:val="0"/>
        <w:rPr>
          <w:rFonts w:ascii="Times New Roman" w:eastAsia="宋体" w:hAnsi="Times New Roman" w:cs="Times New Roman"/>
          <w:b/>
          <w:bCs/>
          <w:sz w:val="24"/>
          <w:szCs w:val="24"/>
        </w:rPr>
      </w:pPr>
      <w:r w:rsidRPr="00AD76C7">
        <w:rPr>
          <w:rFonts w:ascii="Times New Roman" w:eastAsia="宋体" w:hAnsi="Times New Roman" w:cs="Times New Roman"/>
          <w:b/>
          <w:bCs/>
          <w:sz w:val="24"/>
          <w:szCs w:val="24"/>
        </w:rPr>
        <w:t>十、其它应予说明的事项</w:t>
      </w:r>
    </w:p>
    <w:p w14:paraId="4A8E851C" w14:textId="7BC496AD" w:rsidR="00F24B37" w:rsidRPr="00AD76C7" w:rsidRDefault="00AD76C7">
      <w:pPr>
        <w:spacing w:line="360" w:lineRule="auto"/>
        <w:ind w:firstLineChars="200" w:firstLine="480"/>
        <w:rPr>
          <w:rFonts w:ascii="Times New Roman" w:eastAsia="宋体" w:hAnsi="Times New Roman" w:cs="Times New Roman"/>
          <w:sz w:val="24"/>
          <w:szCs w:val="24"/>
        </w:rPr>
      </w:pPr>
      <w:r w:rsidRPr="00AD76C7">
        <w:rPr>
          <w:rFonts w:ascii="Times New Roman" w:eastAsia="宋体" w:hAnsi="Times New Roman" w:cs="Times New Roman"/>
          <w:sz w:val="24"/>
          <w:szCs w:val="24"/>
        </w:rPr>
        <w:t>无</w:t>
      </w:r>
    </w:p>
    <w:sectPr w:rsidR="00F24B37" w:rsidRPr="00AD7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909D9"/>
    <w:multiLevelType w:val="singleLevel"/>
    <w:tmpl w:val="307909D9"/>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4YWU2YTY2YTVkZmNjNTNjNzUxYWQ4YzBhZGIxMTIifQ=="/>
  </w:docVars>
  <w:rsids>
    <w:rsidRoot w:val="002241CA"/>
    <w:rsid w:val="00005351"/>
    <w:rsid w:val="000172A3"/>
    <w:rsid w:val="00043C58"/>
    <w:rsid w:val="00044735"/>
    <w:rsid w:val="000976AC"/>
    <w:rsid w:val="000A7099"/>
    <w:rsid w:val="000C1F39"/>
    <w:rsid w:val="000F7F6D"/>
    <w:rsid w:val="00106F5A"/>
    <w:rsid w:val="00113C0B"/>
    <w:rsid w:val="001566E7"/>
    <w:rsid w:val="001A090C"/>
    <w:rsid w:val="001B39D7"/>
    <w:rsid w:val="001F2FE9"/>
    <w:rsid w:val="002241CA"/>
    <w:rsid w:val="00255774"/>
    <w:rsid w:val="00274AF7"/>
    <w:rsid w:val="00280BCB"/>
    <w:rsid w:val="002B3D2E"/>
    <w:rsid w:val="003114AE"/>
    <w:rsid w:val="00366F86"/>
    <w:rsid w:val="00380789"/>
    <w:rsid w:val="003C560A"/>
    <w:rsid w:val="003C6A81"/>
    <w:rsid w:val="003F119D"/>
    <w:rsid w:val="003F40E5"/>
    <w:rsid w:val="003F56EF"/>
    <w:rsid w:val="00402176"/>
    <w:rsid w:val="00414809"/>
    <w:rsid w:val="00423D5B"/>
    <w:rsid w:val="004410B5"/>
    <w:rsid w:val="004A3D7D"/>
    <w:rsid w:val="004B3CDF"/>
    <w:rsid w:val="004C2F4B"/>
    <w:rsid w:val="004C3599"/>
    <w:rsid w:val="004C4858"/>
    <w:rsid w:val="004D6B37"/>
    <w:rsid w:val="004E60C7"/>
    <w:rsid w:val="005053BF"/>
    <w:rsid w:val="00550EF7"/>
    <w:rsid w:val="00564134"/>
    <w:rsid w:val="00597F14"/>
    <w:rsid w:val="005A5CD0"/>
    <w:rsid w:val="005E4C26"/>
    <w:rsid w:val="00617B0F"/>
    <w:rsid w:val="00640672"/>
    <w:rsid w:val="00660FBD"/>
    <w:rsid w:val="00681FAD"/>
    <w:rsid w:val="00686CEB"/>
    <w:rsid w:val="006D23DA"/>
    <w:rsid w:val="007372ED"/>
    <w:rsid w:val="007633A7"/>
    <w:rsid w:val="007C4B25"/>
    <w:rsid w:val="007E1A70"/>
    <w:rsid w:val="00803989"/>
    <w:rsid w:val="00805D2E"/>
    <w:rsid w:val="008351C9"/>
    <w:rsid w:val="00855652"/>
    <w:rsid w:val="00866E94"/>
    <w:rsid w:val="00882DCC"/>
    <w:rsid w:val="008A2E02"/>
    <w:rsid w:val="008B1101"/>
    <w:rsid w:val="00907057"/>
    <w:rsid w:val="00911FDE"/>
    <w:rsid w:val="00926004"/>
    <w:rsid w:val="00940E1F"/>
    <w:rsid w:val="00946AB9"/>
    <w:rsid w:val="009F193A"/>
    <w:rsid w:val="009F1F76"/>
    <w:rsid w:val="00A1197B"/>
    <w:rsid w:val="00A15068"/>
    <w:rsid w:val="00A25E47"/>
    <w:rsid w:val="00A33906"/>
    <w:rsid w:val="00A41998"/>
    <w:rsid w:val="00AA3FDE"/>
    <w:rsid w:val="00AA74CB"/>
    <w:rsid w:val="00AB13F4"/>
    <w:rsid w:val="00AB2351"/>
    <w:rsid w:val="00AD76C7"/>
    <w:rsid w:val="00B13C3F"/>
    <w:rsid w:val="00B21697"/>
    <w:rsid w:val="00B6466A"/>
    <w:rsid w:val="00B75065"/>
    <w:rsid w:val="00BA28ED"/>
    <w:rsid w:val="00BC0345"/>
    <w:rsid w:val="00C157B5"/>
    <w:rsid w:val="00C3474F"/>
    <w:rsid w:val="00C53274"/>
    <w:rsid w:val="00C61A03"/>
    <w:rsid w:val="00D03CC1"/>
    <w:rsid w:val="00D20530"/>
    <w:rsid w:val="00D355F5"/>
    <w:rsid w:val="00D438CE"/>
    <w:rsid w:val="00D43F9E"/>
    <w:rsid w:val="00D47EB4"/>
    <w:rsid w:val="00D96753"/>
    <w:rsid w:val="00DA09FC"/>
    <w:rsid w:val="00DB1ECB"/>
    <w:rsid w:val="00DB4C93"/>
    <w:rsid w:val="00DC4AD5"/>
    <w:rsid w:val="00DD038A"/>
    <w:rsid w:val="00DE09DE"/>
    <w:rsid w:val="00E5516C"/>
    <w:rsid w:val="00E71DC8"/>
    <w:rsid w:val="00E95E66"/>
    <w:rsid w:val="00E96E3A"/>
    <w:rsid w:val="00EB3A40"/>
    <w:rsid w:val="00EE08B7"/>
    <w:rsid w:val="00EE1891"/>
    <w:rsid w:val="00EF2202"/>
    <w:rsid w:val="00F0482B"/>
    <w:rsid w:val="00F07E47"/>
    <w:rsid w:val="00F15608"/>
    <w:rsid w:val="00F24B37"/>
    <w:rsid w:val="00F4233E"/>
    <w:rsid w:val="00F50572"/>
    <w:rsid w:val="00F57239"/>
    <w:rsid w:val="00F938FD"/>
    <w:rsid w:val="00FA2D27"/>
    <w:rsid w:val="00FC03ED"/>
    <w:rsid w:val="02323EBA"/>
    <w:rsid w:val="05681FDB"/>
    <w:rsid w:val="0B3A5D94"/>
    <w:rsid w:val="0F0554E3"/>
    <w:rsid w:val="13CF064E"/>
    <w:rsid w:val="167F1CC8"/>
    <w:rsid w:val="1A6C44A8"/>
    <w:rsid w:val="1E237E7E"/>
    <w:rsid w:val="1E910E87"/>
    <w:rsid w:val="21C9590B"/>
    <w:rsid w:val="25A039D0"/>
    <w:rsid w:val="273B347D"/>
    <w:rsid w:val="29CF48E5"/>
    <w:rsid w:val="2C2C165A"/>
    <w:rsid w:val="2D5F4352"/>
    <w:rsid w:val="2E250712"/>
    <w:rsid w:val="313E1FB1"/>
    <w:rsid w:val="326E33A7"/>
    <w:rsid w:val="367D4548"/>
    <w:rsid w:val="3801798E"/>
    <w:rsid w:val="3B0A6B5A"/>
    <w:rsid w:val="3F246E28"/>
    <w:rsid w:val="43EC472B"/>
    <w:rsid w:val="446371FB"/>
    <w:rsid w:val="448B7F25"/>
    <w:rsid w:val="485C39B8"/>
    <w:rsid w:val="4AC07CE3"/>
    <w:rsid w:val="4F3B738B"/>
    <w:rsid w:val="50A02950"/>
    <w:rsid w:val="53661D90"/>
    <w:rsid w:val="54FE53A8"/>
    <w:rsid w:val="5579678B"/>
    <w:rsid w:val="56320A3B"/>
    <w:rsid w:val="59304443"/>
    <w:rsid w:val="5B202D8B"/>
    <w:rsid w:val="5F356265"/>
    <w:rsid w:val="60BA4265"/>
    <w:rsid w:val="60CD589F"/>
    <w:rsid w:val="625D4B1C"/>
    <w:rsid w:val="685F2D49"/>
    <w:rsid w:val="68853C05"/>
    <w:rsid w:val="69405456"/>
    <w:rsid w:val="6BBA3F62"/>
    <w:rsid w:val="71342F3A"/>
    <w:rsid w:val="79920446"/>
    <w:rsid w:val="79C8386F"/>
    <w:rsid w:val="7DD24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5C97"/>
  <w15:docId w15:val="{4D7E5EA1-E127-42F5-BCDF-43892252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autoSpaceDE w:val="0"/>
      <w:autoSpaceDN w:val="0"/>
      <w:jc w:val="left"/>
    </w:pPr>
    <w:rPr>
      <w:rFonts w:ascii="宋体" w:hAnsi="宋体" w:cs="宋体"/>
      <w:kern w:val="0"/>
      <w:sz w:val="24"/>
      <w:lang w:val="zh-CN" w:bidi="zh-CN"/>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autoRedefine/>
    <w:uiPriority w:val="99"/>
    <w:qFormat/>
    <w:rPr>
      <w:rFonts w:ascii="宋体" w:eastAsia="宋体" w:hAnsi="Times New Roman"/>
      <w:color w:val="auto"/>
      <w:spacing w:val="0"/>
      <w:w w:val="100"/>
      <w:position w:val="0"/>
      <w:sz w:val="21"/>
      <w:u w:val="none"/>
      <w:vertAlign w:val="baseline"/>
    </w:rPr>
  </w:style>
  <w:style w:type="character" w:styleId="af0">
    <w:name w:val="annotation reference"/>
    <w:basedOn w:val="a0"/>
    <w:autoRedefine/>
    <w:uiPriority w:val="99"/>
    <w:semiHidden/>
    <w:unhideWhenUsed/>
    <w:qFormat/>
    <w:rPr>
      <w:sz w:val="21"/>
      <w:szCs w:val="21"/>
    </w:rPr>
  </w:style>
  <w:style w:type="character" w:customStyle="1" w:styleId="30">
    <w:name w:val="标题 3 字符"/>
    <w:basedOn w:val="a0"/>
    <w:link w:val="3"/>
    <w:autoRedefine/>
    <w:uiPriority w:val="9"/>
    <w:semiHidden/>
    <w:qFormat/>
    <w:rPr>
      <w:b/>
      <w:bCs/>
      <w:sz w:val="32"/>
      <w:szCs w:val="32"/>
    </w:rPr>
  </w:style>
  <w:style w:type="character" w:customStyle="1" w:styleId="aa">
    <w:name w:val="页眉 字符"/>
    <w:basedOn w:val="a0"/>
    <w:link w:val="a9"/>
    <w:autoRedefine/>
    <w:uiPriority w:val="99"/>
    <w:qFormat/>
    <w:rPr>
      <w:kern w:val="2"/>
      <w:sz w:val="18"/>
      <w:szCs w:val="18"/>
    </w:rPr>
  </w:style>
  <w:style w:type="character" w:customStyle="1" w:styleId="a8">
    <w:name w:val="页脚 字符"/>
    <w:basedOn w:val="a0"/>
    <w:link w:val="a7"/>
    <w:autoRedefine/>
    <w:uiPriority w:val="99"/>
    <w:qFormat/>
    <w:rPr>
      <w:kern w:val="2"/>
      <w:sz w:val="18"/>
      <w:szCs w:val="18"/>
    </w:rPr>
  </w:style>
  <w:style w:type="character" w:customStyle="1" w:styleId="a4">
    <w:name w:val="批注文字 字符"/>
    <w:basedOn w:val="a0"/>
    <w:link w:val="a3"/>
    <w:autoRedefine/>
    <w:uiPriority w:val="99"/>
    <w:semiHidden/>
    <w:qFormat/>
    <w:rPr>
      <w:kern w:val="2"/>
      <w:sz w:val="21"/>
      <w:szCs w:val="22"/>
    </w:rPr>
  </w:style>
  <w:style w:type="character" w:customStyle="1" w:styleId="ad">
    <w:name w:val="批注主题 字符"/>
    <w:basedOn w:val="a4"/>
    <w:link w:val="ac"/>
    <w:autoRedefine/>
    <w:uiPriority w:val="99"/>
    <w:semiHidden/>
    <w:qFormat/>
    <w:rPr>
      <w:b/>
      <w:bCs/>
      <w:kern w:val="2"/>
      <w:sz w:val="21"/>
      <w:szCs w:val="22"/>
    </w:rPr>
  </w:style>
  <w:style w:type="character" w:customStyle="1" w:styleId="a6">
    <w:name w:val="批注框文本 字符"/>
    <w:basedOn w:val="a0"/>
    <w:link w:val="a5"/>
    <w:autoRedefine/>
    <w:uiPriority w:val="99"/>
    <w:semiHidden/>
    <w:qFormat/>
    <w:rPr>
      <w:kern w:val="2"/>
      <w:sz w:val="18"/>
      <w:szCs w:val="18"/>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af1">
    <w:name w:val="标准文件_段"/>
    <w:autoRedefine/>
    <w:qFormat/>
    <w:pPr>
      <w:autoSpaceDE w:val="0"/>
      <w:autoSpaceDN w:val="0"/>
      <w:ind w:firstLineChars="200" w:firstLine="200"/>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liuxin93226@163.com</dc:creator>
  <cp:lastModifiedBy>Kai Zhou</cp:lastModifiedBy>
  <cp:revision>9</cp:revision>
  <dcterms:created xsi:type="dcterms:W3CDTF">2021-11-29T01:12:00Z</dcterms:created>
  <dcterms:modified xsi:type="dcterms:W3CDTF">2024-04-25T03:28:00Z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43D9FDD168D14F84B05F2E0B747242C5_13</vt:lpwstr>
  </property>
</Properties>
</file>