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DAAD2">
      <w:pPr>
        <w:pStyle w:val="3"/>
        <w:adjustRightInd w:val="0"/>
        <w:snapToGrid w:val="0"/>
        <w:spacing w:before="0" w:line="360" w:lineRule="auto"/>
        <w:ind w:left="0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79"/>
        </w:rPr>
        <w:t xml:space="preserve"> </w:t>
      </w:r>
    </w:p>
    <w:p w14:paraId="7B0782E1">
      <w:pPr>
        <w:pStyle w:val="2"/>
        <w:adjustRightInd w:val="0"/>
        <w:snapToGrid w:val="0"/>
        <w:spacing w:line="360" w:lineRule="auto"/>
        <w:ind w:left="261" w:firstLine="0"/>
        <w:jc w:val="center"/>
        <w:rPr>
          <w:rFonts w:ascii="Arial Unicode MS" w:hAnsi="Arial Unicode MS" w:eastAsia="Arial Unicode MS" w:cs="Arial Unicode MS"/>
          <w:sz w:val="8"/>
          <w:szCs w:val="8"/>
        </w:rPr>
      </w:pPr>
      <w:r>
        <w:rPr>
          <w:rFonts w:hint="eastAsia"/>
          <w:b/>
          <w:bCs/>
        </w:rPr>
        <w:t>安徽省食品科学技术学会</w:t>
      </w:r>
      <w:r>
        <w:rPr>
          <w:b/>
          <w:bCs/>
        </w:rPr>
        <w:t>团体标准立项申请书</w:t>
      </w:r>
    </w:p>
    <w:tbl>
      <w:tblPr>
        <w:tblStyle w:val="9"/>
        <w:tblW w:w="96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416"/>
        <w:gridCol w:w="1132"/>
        <w:gridCol w:w="640"/>
        <w:gridCol w:w="1520"/>
        <w:gridCol w:w="760"/>
        <w:gridCol w:w="2664"/>
      </w:tblGrid>
      <w:tr w14:paraId="657A5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BF8237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标准名称</w:t>
            </w:r>
          </w:p>
        </w:tc>
        <w:tc>
          <w:tcPr>
            <w:tcW w:w="81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158362">
            <w:pPr>
              <w:pStyle w:val="8"/>
              <w:adjustRightInd w:val="0"/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花、果、茶啤酒</w:t>
            </w:r>
          </w:p>
        </w:tc>
      </w:tr>
      <w:tr w14:paraId="1D0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  <w:jc w:val="center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A36124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是否涉及</w:t>
            </w:r>
          </w:p>
          <w:p w14:paraId="0B772567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专利</w:t>
            </w:r>
          </w:p>
        </w:tc>
        <w:tc>
          <w:tcPr>
            <w:tcW w:w="31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CD97B5">
            <w:pPr>
              <w:pStyle w:val="8"/>
              <w:tabs>
                <w:tab w:val="left" w:pos="1128"/>
              </w:tabs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44"/>
                <w:szCs w:val="44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Times New Roman" w:hAnsi="Times New Roman" w:eastAsia="Times New Roman" w:cs="Times New Roman"/>
                <w:w w:val="95"/>
                <w:sz w:val="44"/>
                <w:szCs w:val="44"/>
              </w:rPr>
              <w:t>□</w:t>
            </w:r>
            <w:r>
              <w:rPr>
                <w:rFonts w:ascii="Times New Roman" w:hAnsi="Times New Roman" w:eastAsia="Times New Roman" w:cs="Times New Roman"/>
                <w:w w:val="95"/>
                <w:sz w:val="44"/>
                <w:szCs w:val="4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44"/>
                <w:szCs w:val="44"/>
                <w:lang w:eastAsia="zh-CN"/>
              </w:rPr>
              <w:t>☑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AAABAD">
            <w:pPr>
              <w:pStyle w:val="8"/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专利号及名称</w:t>
            </w:r>
          </w:p>
        </w:tc>
        <w:tc>
          <w:tcPr>
            <w:tcW w:w="34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5B5F3A">
            <w:pPr>
              <w:adjustRightInd w:val="0"/>
              <w:snapToGrid w:val="0"/>
              <w:jc w:val="center"/>
            </w:pPr>
          </w:p>
        </w:tc>
      </w:tr>
      <w:tr w14:paraId="724EC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07B87373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  <w:r>
              <w:rPr>
                <w:rFonts w:ascii="宋体" w:hAnsi="宋体" w:eastAsia="宋体" w:cs="宋体"/>
                <w:sz w:val="24"/>
              </w:rPr>
              <w:t>单位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A45C57"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6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8F3E73">
            <w:pPr>
              <w:adjustRightInd w:val="0"/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三只松鼠股份有限公司</w:t>
            </w:r>
          </w:p>
        </w:tc>
      </w:tr>
      <w:tr w14:paraId="7E56F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1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E34A5B0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22CE7D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联系人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418F68"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宗子兵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4E3875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电话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594EF6">
            <w:pPr>
              <w:adjustRightInd w:val="0"/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18627968758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FD91C5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邮箱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20891B">
            <w:pPr>
              <w:adjustRightInd w:val="0"/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n_sdzong@3songshu.com</w:t>
            </w:r>
          </w:p>
        </w:tc>
      </w:tr>
      <w:tr w14:paraId="306AD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14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D073D2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770A09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地</w:t>
            </w:r>
            <w:r>
              <w:rPr>
                <w:rFonts w:ascii="宋体" w:hAnsi="宋体" w:eastAsia="宋体" w:cs="宋体"/>
                <w:spacing w:val="-6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址</w:t>
            </w:r>
          </w:p>
        </w:tc>
        <w:tc>
          <w:tcPr>
            <w:tcW w:w="6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E2285B">
            <w:pPr>
              <w:pStyle w:val="8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安徽省芜湖市弋江区芜湖高新技术产业开发区久盛路8号</w:t>
            </w:r>
          </w:p>
        </w:tc>
      </w:tr>
      <w:tr w14:paraId="004B1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28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537F47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联合</w:t>
            </w:r>
            <w:r>
              <w:rPr>
                <w:rFonts w:hint="eastAsia" w:ascii="宋体" w:hAnsi="宋体" w:eastAsia="宋体" w:cs="宋体"/>
                <w:sz w:val="24"/>
              </w:rPr>
              <w:t>申请</w:t>
            </w:r>
            <w:r>
              <w:rPr>
                <w:rFonts w:ascii="宋体" w:hAnsi="宋体" w:eastAsia="宋体" w:cs="宋体"/>
                <w:sz w:val="24"/>
              </w:rPr>
              <w:t>单位</w:t>
            </w:r>
          </w:p>
        </w:tc>
        <w:tc>
          <w:tcPr>
            <w:tcW w:w="6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A0FD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山东阳春酒业有限公司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安徽呼息酒业有限公司</w:t>
            </w:r>
          </w:p>
        </w:tc>
      </w:tr>
      <w:tr w14:paraId="2C4E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exact"/>
          <w:jc w:val="center"/>
        </w:trPr>
        <w:tc>
          <w:tcPr>
            <w:tcW w:w="28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60EB3C"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立项理由（2</w:t>
            </w:r>
            <w:r>
              <w:rPr>
                <w:rFonts w:ascii="宋体" w:hAnsi="宋体" w:eastAsia="宋体" w:cs="宋体"/>
                <w:sz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</w:rPr>
              <w:t>字左右）</w:t>
            </w:r>
          </w:p>
        </w:tc>
        <w:tc>
          <w:tcPr>
            <w:tcW w:w="6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B1E2FE">
            <w:pPr>
              <w:pStyle w:val="8"/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随着健康消费理念升级，传统啤酒市场增速放缓，消费者对兼具风味创新与天然健康属性的花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茶啤酒需求激增。然而当前行业缺乏统一标准，原料配比、加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工工艺参差不齐，存在添加剂滥用、营养成分流失等隐患，制约品类健康发展。本团体标准拟规范花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茶原料选用标准、萃取工艺、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活性成分</w:t>
            </w:r>
            <w:r>
              <w:rPr>
                <w:rFonts w:hint="eastAsia" w:ascii="宋体" w:hAnsi="宋体" w:eastAsia="宋体" w:cs="宋体"/>
                <w:sz w:val="24"/>
              </w:rPr>
              <w:t>等核心技术指标，填补行业空白。通过标准化生产流程保障产品风味稳定性与食品安全性，引导企业技术创新，推动花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茶啤酒从网红产品向长红品类升级。本标准的制定符合《消费品标准升级三年行动计划》政策导向，对完善精酿啤酒标准体系、提升中国啤酒国际竞争力具有积极意义。</w:t>
            </w:r>
          </w:p>
        </w:tc>
      </w:tr>
      <w:tr w14:paraId="0DA21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exact"/>
          <w:jc w:val="center"/>
        </w:trPr>
        <w:tc>
          <w:tcPr>
            <w:tcW w:w="28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40254">
            <w:pPr>
              <w:pStyle w:val="8"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主要编制内容（2</w:t>
            </w:r>
            <w:r>
              <w:rPr>
                <w:rFonts w:ascii="宋体" w:hAnsi="宋体" w:eastAsia="宋体" w:cs="宋体"/>
                <w:sz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</w:rPr>
              <w:t>字左右）</w:t>
            </w:r>
          </w:p>
        </w:tc>
        <w:tc>
          <w:tcPr>
            <w:tcW w:w="6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EAEDA1">
            <w:pPr>
              <w:pStyle w:val="8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花、果、茶啤酒的术语定义、技术要求、试验方法和检验规则，以及标志、包装、运输与贮存。</w:t>
            </w:r>
          </w:p>
        </w:tc>
      </w:tr>
      <w:tr w14:paraId="619CF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exact"/>
          <w:jc w:val="center"/>
        </w:trPr>
        <w:tc>
          <w:tcPr>
            <w:tcW w:w="96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D2BAE9">
            <w:pPr>
              <w:pStyle w:val="8"/>
              <w:adjustRightInd w:val="0"/>
              <w:snapToGrid w:val="0"/>
              <w:spacing w:line="360" w:lineRule="auto"/>
              <w:ind w:left="21" w:right="21"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</w:rPr>
              <w:t>申请单位保证书：本申请表中所述内容和</w:t>
            </w:r>
            <w:r>
              <w:rPr>
                <w:rFonts w:ascii="宋体" w:hAnsi="宋体" w:eastAsia="宋体" w:cs="宋体"/>
                <w:sz w:val="24"/>
              </w:rPr>
              <w:t xml:space="preserve">提供的材料均真实合法，如有不实之处，本单 </w:t>
            </w:r>
            <w:r>
              <w:rPr>
                <w:rFonts w:ascii="宋体" w:hAnsi="宋体" w:eastAsia="宋体" w:cs="宋体"/>
                <w:spacing w:val="-2"/>
                <w:sz w:val="24"/>
              </w:rPr>
              <w:t>位愿负相应的法律责任，并承担由此造成的后果。本单位保证严格遵照管理办法的要求，完</w:t>
            </w:r>
            <w:r>
              <w:rPr>
                <w:rFonts w:ascii="宋体" w:hAnsi="宋体" w:eastAsia="宋体" w:cs="宋体"/>
                <w:spacing w:val="-1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成相关标准制订工作。</w:t>
            </w:r>
          </w:p>
          <w:p w14:paraId="5228EAA2">
            <w:pPr>
              <w:pStyle w:val="8"/>
              <w:adjustRightInd w:val="0"/>
              <w:snapToGrid w:val="0"/>
              <w:spacing w:line="360" w:lineRule="auto"/>
              <w:rPr>
                <w:rFonts w:ascii="Arial Unicode MS" w:hAnsi="Arial Unicode MS" w:eastAsia="Arial Unicode MS" w:cs="Arial Unicode MS"/>
                <w:sz w:val="31"/>
                <w:szCs w:val="31"/>
              </w:rPr>
            </w:pPr>
          </w:p>
          <w:p w14:paraId="46FBD0C3">
            <w:pPr>
              <w:pStyle w:val="8"/>
              <w:tabs>
                <w:tab w:val="left" w:pos="4815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申请单位（盖章）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</w:rPr>
              <w:t>申请单位</w:t>
            </w:r>
            <w:r>
              <w:rPr>
                <w:rFonts w:ascii="宋体" w:hAnsi="宋体" w:eastAsia="宋体" w:cs="宋体"/>
                <w:sz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/授权人</w:t>
            </w:r>
            <w:r>
              <w:rPr>
                <w:rFonts w:ascii="宋体" w:hAnsi="宋体" w:eastAsia="宋体" w:cs="宋体"/>
                <w:sz w:val="24"/>
              </w:rPr>
              <w:t>（签字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</w:tbl>
    <w:p w14:paraId="3AB8DD95">
      <w:pPr>
        <w:adjustRightInd w:val="0"/>
        <w:snapToGrid w:val="0"/>
        <w:spacing w:line="360" w:lineRule="auto"/>
        <w:rPr>
          <w:rFonts w:ascii="Arial Unicode MS" w:hAnsi="Arial Unicode MS" w:eastAsia="Arial Unicode MS" w:cs="Arial Unicode MS"/>
          <w:sz w:val="6"/>
          <w:szCs w:val="6"/>
        </w:rPr>
      </w:pPr>
    </w:p>
    <w:p w14:paraId="76AE0C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AF6B93"/>
    <w:rsid w:val="00031653"/>
    <w:rsid w:val="0003662A"/>
    <w:rsid w:val="0068078A"/>
    <w:rsid w:val="007E038C"/>
    <w:rsid w:val="00BC4EFC"/>
    <w:rsid w:val="00CA4199"/>
    <w:rsid w:val="168A398D"/>
    <w:rsid w:val="3FFF3D6E"/>
    <w:rsid w:val="4F4F2475"/>
    <w:rsid w:val="6DAF6B93"/>
    <w:rsid w:val="73FF1C2F"/>
    <w:rsid w:val="94D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20" w:firstLine="180"/>
      <w:outlineLvl w:val="1"/>
    </w:pPr>
    <w:rPr>
      <w:rFonts w:ascii="华文中宋" w:hAnsi="华文中宋" w:eastAsia="华文中宋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4"/>
      <w:ind w:left="120"/>
    </w:pPr>
    <w:rPr>
      <w:rFonts w:ascii="仿宋" w:hAnsi="仿宋" w:eastAsia="仿宋"/>
      <w:sz w:val="28"/>
      <w:szCs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608</Characters>
  <Lines>3</Lines>
  <Paragraphs>1</Paragraphs>
  <TotalTime>84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2022-08-04T01:02:00Z</dcterms:created>
  <dc:creator>13626</dc:creator>
  <cp:lastModifiedBy>蔡克周</cp:lastModifiedBy>
  <dcterms:modified xsi:type="dcterms:W3CDTF">2025-05-13T06:40:04Z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D0D905A6597C41689E5364B4F2EF38C4_13</vt:lpwstr>
  </property>
  <property fmtid="{D5CDD505-2E9C-101B-9397-08002B2CF9AE}" pid="4" name="KSOTemplateDocerSaveRecord">
    <vt:lpwstr>eyJoZGlkIjoiNmNjNzBjZGFlZjYwZmI4YWJlYmQ1ZTZlMGNhMmNjNjIiLCJ1c2VySWQiOiI2MzgxODg5OTYifQ==</vt:lpwstr>
  </property>
</Properties>
</file>